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5480618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3240CA">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5424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B28BC" w:rsidRPr="0051456B">
              <w:rPr>
                <w:b/>
                <w:noProof/>
              </w:rPr>
              <w:t>DĖL DAUGIABUČI</w:t>
            </w:r>
            <w:r w:rsidR="008B28BC">
              <w:rPr>
                <w:b/>
                <w:noProof/>
              </w:rPr>
              <w:t>Ų</w:t>
            </w:r>
            <w:r w:rsidR="008B28BC" w:rsidRPr="0051456B">
              <w:rPr>
                <w:b/>
                <w:noProof/>
              </w:rPr>
              <w:t xml:space="preserve"> NAM</w:t>
            </w:r>
            <w:r w:rsidR="008B28BC">
              <w:rPr>
                <w:b/>
                <w:noProof/>
              </w:rPr>
              <w:t>Ų</w:t>
            </w:r>
            <w:r w:rsidR="008B28BC" w:rsidRPr="0051456B">
              <w:rPr>
                <w:b/>
                <w:noProof/>
              </w:rPr>
              <w:t xml:space="preserve"> </w:t>
            </w:r>
            <w:r w:rsidR="008B28BC">
              <w:rPr>
                <w:b/>
                <w:noProof/>
              </w:rPr>
              <w:t>AUŠROS G. 2, BAŽNYČIOS G. 3, BAŽNYČIOS G. 21,                    E. OŽEŠKIENĖS G. 31, I. KANTO G. 22 IR SAVANORIŲ PR. 18</w:t>
            </w:r>
            <w:r w:rsidR="008B28BC"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8B28BC">
              <w:rPr>
                <w:noProof/>
              </w:rPr>
              <w:t>balandžio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B28BC">
              <w:rPr>
                <w:noProof/>
              </w:rPr>
              <w:t>A-1657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Pr="00A91B0E" w:rsidRDefault="0051456B" w:rsidP="00994371">
      <w:pPr>
        <w:pStyle w:val="Pagrindinistekstas"/>
        <w:spacing w:line="348" w:lineRule="auto"/>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054242">
        <w:t xml:space="preserve"> aprašo patvirtinimo“, 19, 20,</w:t>
      </w:r>
      <w:r w:rsidR="00953132">
        <w:t xml:space="preserve"> 21</w:t>
      </w:r>
      <w:r w:rsidR="00054242">
        <w:t xml:space="preserve"> ir 24</w:t>
      </w:r>
      <w:r w:rsidR="002E01B9">
        <w:t xml:space="preserve"> </w:t>
      </w:r>
      <w:r>
        <w:t>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w:t>
      </w:r>
      <w:r w:rsidR="001048FB">
        <w:t>valdybės teritorijoje, sąrašą“</w:t>
      </w:r>
      <w:r w:rsidR="00CC0455">
        <w:t>,</w:t>
      </w:r>
      <w:r w:rsidR="001048FB">
        <w:t xml:space="preserve"> </w:t>
      </w:r>
      <w:r w:rsidR="00A95428">
        <w:t xml:space="preserve">Kauno miesto savivaldybės administracijos direktoriaus 2016 m. gegužės 26 d. įsakymą Nr. A-1551 ,,Dėl įgaliojimų suteikimo Kauno miesto savivaldybės administracijos direktoriaus pavaduotojui </w:t>
      </w:r>
      <w:proofErr w:type="spellStart"/>
      <w:r w:rsidR="00A95428">
        <w:t>Romaldui</w:t>
      </w:r>
      <w:proofErr w:type="spellEnd"/>
      <w:r w:rsidR="00A95428">
        <w:t xml:space="preserve"> </w:t>
      </w:r>
      <w:proofErr w:type="spellStart"/>
      <w:r w:rsidR="00A95428">
        <w:t>Rabačiui</w:t>
      </w:r>
      <w:proofErr w:type="spellEnd"/>
      <w:r w:rsidR="00A95428">
        <w:t xml:space="preserve">“, </w:t>
      </w:r>
      <w:r>
        <w:t>Butų ir kitų</w:t>
      </w:r>
      <w:r w:rsidR="00953132">
        <w:t xml:space="preserve"> patalpų savininkų </w:t>
      </w:r>
      <w:r w:rsidR="00A95428">
        <w:t xml:space="preserve">                  </w:t>
      </w:r>
      <w:r w:rsidR="00054242">
        <w:t>Aušros g. 2</w:t>
      </w:r>
      <w:r>
        <w:t xml:space="preserve"> balsavimo raštu balsų skaiči</w:t>
      </w:r>
      <w:r w:rsidR="00953132">
        <w:t xml:space="preserve">avimo komisijos 2017 m. </w:t>
      </w:r>
      <w:r w:rsidR="00054242">
        <w:t>balandžio 18</w:t>
      </w:r>
      <w:r w:rsidR="00A91B0E" w:rsidRPr="005D758C">
        <w:t xml:space="preserve"> </w:t>
      </w:r>
      <w:r w:rsidR="00A568C6" w:rsidRPr="005D758C">
        <w:t>d</w:t>
      </w:r>
      <w:r w:rsidR="001048FB" w:rsidRPr="005D758C">
        <w:t>. posėdžio protokolą Nr. 53-4-</w:t>
      </w:r>
      <w:r w:rsidR="00054242">
        <w:t>712, Butų ir kitų patalpų savininkų Bažnyčios g. 3 balsavimo raštu balsų skaičiavimo komisijos 2017 m. balandžio 18</w:t>
      </w:r>
      <w:r w:rsidR="00054242" w:rsidRPr="005D758C">
        <w:t xml:space="preserve"> d. posėdžio protokolą Nr. 53-4-</w:t>
      </w:r>
      <w:r w:rsidR="00054242">
        <w:t>705, Butų ir kitų patalpų savininkų Bažnyčios g. 21 balsavimo raštu balsų skaičiavimo komisijos 2017 m. balandžio 18</w:t>
      </w:r>
      <w:r w:rsidR="00054242" w:rsidRPr="005D758C">
        <w:t xml:space="preserve"> d. posėdžio protokolą Nr. 53-4-</w:t>
      </w:r>
      <w:r w:rsidR="00054242">
        <w:t>713,</w:t>
      </w:r>
      <w:r w:rsidR="00054242" w:rsidRPr="00054242">
        <w:t xml:space="preserve"> </w:t>
      </w:r>
      <w:r w:rsidR="00054242">
        <w:t>Butų ir kitų patalpų savininkų E. Ožeškienės g. 31 balsavimo raštu balsų skaičiavimo komisijos 2017 m. balandžio 18</w:t>
      </w:r>
      <w:r w:rsidR="00054242" w:rsidRPr="005D758C">
        <w:t xml:space="preserve"> d. posėdžio protokolą </w:t>
      </w:r>
      <w:r w:rsidR="00994371">
        <w:t xml:space="preserve">                              </w:t>
      </w:r>
      <w:r w:rsidR="00054242" w:rsidRPr="00CD4774">
        <w:t>Nr. 53-4-714, Butų</w:t>
      </w:r>
      <w:r w:rsidR="00054242">
        <w:t xml:space="preserve"> ir kitų patalpų savininkų I. Kanto g. 22 balsavimo raštu balsų skaičiavimo komisijos 2017 m. balandžio 18</w:t>
      </w:r>
      <w:r w:rsidR="00054242" w:rsidRPr="005D758C">
        <w:t xml:space="preserve"> d. posėdžio protokolą Nr. 53-4-</w:t>
      </w:r>
      <w:r w:rsidR="00054242">
        <w:t>700,</w:t>
      </w:r>
      <w:r w:rsidR="00054242" w:rsidRPr="00054242">
        <w:t xml:space="preserve"> </w:t>
      </w:r>
      <w:r w:rsidR="00054242">
        <w:t>Butų ir kitų patalpų savininkų                   Savanorių pr. 18 balsavimo raštu balsų skaičiavimo komisijos 2017 m. balandžio 18</w:t>
      </w:r>
      <w:r w:rsidR="00054242" w:rsidRPr="005D758C">
        <w:t xml:space="preserve"> d. posėdžio protokolą Nr. 53-4-</w:t>
      </w:r>
      <w:r w:rsidR="00054242">
        <w:t>715</w:t>
      </w:r>
      <w:r w:rsidRPr="005D758C">
        <w:t>:</w:t>
      </w:r>
      <w:r w:rsidRPr="00A91B0E">
        <w:t xml:space="preserve"> </w:t>
      </w:r>
    </w:p>
    <w:p w:rsidR="0051456B" w:rsidRDefault="0051456B" w:rsidP="00994371">
      <w:pPr>
        <w:pStyle w:val="Pagrindinistekstas"/>
        <w:spacing w:line="348" w:lineRule="auto"/>
        <w:jc w:val="both"/>
      </w:pPr>
      <w:r w:rsidRPr="00A91B0E">
        <w:t>1. S k i r i u penkeriems metams UAB ,,Santermita“ (buveinė Skuodo g. 2F, 45204 Kaunas, įmonės kodas 236043660, duomenys kaupiami ir saugomi Juridinių asmenų registre, PVM mokėtojo kodas LT360436610</w:t>
      </w:r>
      <w:r w:rsidR="00953132" w:rsidRPr="00A91B0E">
        <w:t xml:space="preserve">) </w:t>
      </w:r>
      <w:r w:rsidR="00054242">
        <w:t xml:space="preserve">šių </w:t>
      </w:r>
      <w:r w:rsidR="00953132" w:rsidRPr="00A91B0E">
        <w:t>da</w:t>
      </w:r>
      <w:r w:rsidR="00054242">
        <w:t xml:space="preserve">ugiabučių namų </w:t>
      </w:r>
      <w:r w:rsidRPr="00A91B0E">
        <w:t>bendrojo naudojimo objektų administratore (toliau – administratorius).</w:t>
      </w:r>
    </w:p>
    <w:p w:rsidR="00054242" w:rsidRDefault="00054242" w:rsidP="00994371">
      <w:pPr>
        <w:pStyle w:val="Pagrindinistekstas"/>
        <w:spacing w:line="348" w:lineRule="auto"/>
        <w:jc w:val="both"/>
        <w:rPr>
          <w:szCs w:val="24"/>
        </w:rPr>
      </w:pPr>
      <w:r>
        <w:lastRenderedPageBreak/>
        <w:t>1.1. Aušros g. 2</w:t>
      </w:r>
      <w:r w:rsidRPr="00A91B0E">
        <w:t xml:space="preserve"> (namo naudingasis plotas – </w:t>
      </w:r>
      <w:r>
        <w:t>390,84</w:t>
      </w:r>
      <w:r w:rsidRPr="00A91B0E">
        <w:t xml:space="preserve"> kv. m, gyvenamosios</w:t>
      </w:r>
      <w:r>
        <w:t xml:space="preserve"> paskirties patalpų skaičius – 8</w:t>
      </w:r>
      <w:r w:rsidRPr="00A91B0E">
        <w:rPr>
          <w:szCs w:val="24"/>
        </w:rPr>
        <w:t>)</w:t>
      </w:r>
      <w:r w:rsidR="00761811">
        <w:rPr>
          <w:szCs w:val="24"/>
        </w:rPr>
        <w:t>;</w:t>
      </w:r>
    </w:p>
    <w:p w:rsidR="00761811" w:rsidRDefault="00761811" w:rsidP="00994371">
      <w:pPr>
        <w:pStyle w:val="Pagrindinistekstas"/>
        <w:spacing w:line="348" w:lineRule="auto"/>
        <w:jc w:val="both"/>
        <w:rPr>
          <w:szCs w:val="24"/>
        </w:rPr>
      </w:pPr>
      <w:r>
        <w:rPr>
          <w:szCs w:val="24"/>
        </w:rPr>
        <w:t xml:space="preserve">1.2. </w:t>
      </w:r>
      <w:r>
        <w:t>Bažnyčios g. 3</w:t>
      </w:r>
      <w:r w:rsidRPr="00A91B0E">
        <w:t xml:space="preserve"> (namo naudingasis plotas – </w:t>
      </w:r>
      <w:r>
        <w:t>277,41</w:t>
      </w:r>
      <w:r w:rsidRPr="00A91B0E">
        <w:t xml:space="preserve"> kv. m, gyvenamosios</w:t>
      </w:r>
      <w:r>
        <w:t xml:space="preserve"> paskirties patalpų skaičius – 3, žemės sklypo plotas – 0,0528 ha, savininkų teisės </w:t>
      </w:r>
      <w:r>
        <w:rPr>
          <w:szCs w:val="24"/>
        </w:rPr>
        <w:t xml:space="preserve">savininkų į žemės sklypą įregistruotos Nekilnojamojo turto registre); </w:t>
      </w:r>
    </w:p>
    <w:p w:rsidR="00761811" w:rsidRDefault="00761811" w:rsidP="00994371">
      <w:pPr>
        <w:pStyle w:val="Pagrindinistekstas"/>
        <w:spacing w:line="348" w:lineRule="auto"/>
        <w:jc w:val="both"/>
        <w:rPr>
          <w:szCs w:val="24"/>
        </w:rPr>
      </w:pPr>
      <w:r>
        <w:rPr>
          <w:szCs w:val="24"/>
        </w:rPr>
        <w:t xml:space="preserve">1.3. </w:t>
      </w:r>
      <w:r>
        <w:t xml:space="preserve">Bažnyčios g. 21 </w:t>
      </w:r>
      <w:r w:rsidRPr="00A91B0E">
        <w:t xml:space="preserve">(namo naudingasis plotas – </w:t>
      </w:r>
      <w:r>
        <w:t>227,13</w:t>
      </w:r>
      <w:r w:rsidRPr="00A91B0E">
        <w:t xml:space="preserve"> kv. m, gyvenamosios</w:t>
      </w:r>
      <w:r>
        <w:t xml:space="preserve"> paskirties patalpų skaičius – 6, negyvenamosios paskirties patalpų skaičius – 1, žemės sklypo plotas – 0,0467 ha, savininkų teisės </w:t>
      </w:r>
      <w:r>
        <w:rPr>
          <w:szCs w:val="24"/>
        </w:rPr>
        <w:t>savininkų į žemės sklypą įregistruotos Nekilnojamojo turto registre);</w:t>
      </w:r>
    </w:p>
    <w:p w:rsidR="00761811" w:rsidRDefault="00761811" w:rsidP="00994371">
      <w:pPr>
        <w:pStyle w:val="Pagrindinistekstas"/>
        <w:spacing w:line="348" w:lineRule="auto"/>
        <w:jc w:val="both"/>
      </w:pPr>
      <w:r>
        <w:rPr>
          <w:szCs w:val="24"/>
        </w:rPr>
        <w:t xml:space="preserve">1.4. E. Ožeškienės g. 31 </w:t>
      </w:r>
      <w:r w:rsidRPr="00A91B0E">
        <w:t xml:space="preserve">(namo naudingasis plotas – </w:t>
      </w:r>
      <w:r>
        <w:t>971,12</w:t>
      </w:r>
      <w:r w:rsidRPr="00A91B0E">
        <w:t xml:space="preserve"> kv. m, gyvenamosios</w:t>
      </w:r>
      <w:r>
        <w:t xml:space="preserve"> paskirties patalpų skaičius – 14, negyvenamosios paskirties patalpų skaičius – 1);</w:t>
      </w:r>
    </w:p>
    <w:p w:rsidR="003157AF" w:rsidRDefault="00761811" w:rsidP="00994371">
      <w:pPr>
        <w:pStyle w:val="Pagrindinistekstas"/>
        <w:spacing w:line="348" w:lineRule="auto"/>
        <w:jc w:val="both"/>
        <w:rPr>
          <w:szCs w:val="24"/>
        </w:rPr>
      </w:pPr>
      <w:r>
        <w:t xml:space="preserve">1.5. </w:t>
      </w:r>
      <w:r w:rsidR="003157AF">
        <w:t xml:space="preserve">I. Kanto g. 22 </w:t>
      </w:r>
      <w:r w:rsidR="003157AF" w:rsidRPr="00A91B0E">
        <w:t xml:space="preserve">(namo naudingasis plotas – </w:t>
      </w:r>
      <w:r w:rsidR="003157AF">
        <w:t>537,58</w:t>
      </w:r>
      <w:r w:rsidR="003157AF" w:rsidRPr="00A91B0E">
        <w:t xml:space="preserve"> kv. m, gyvenamosios</w:t>
      </w:r>
      <w:r w:rsidR="003157AF">
        <w:t xml:space="preserve"> paskirties patalpų skaičius – 4, negyvenamosios paskirties patalpų skaičius – 2, žemės sklypo plotas –                     0,0736 ha, savininkų teisės </w:t>
      </w:r>
      <w:r w:rsidR="003157AF">
        <w:rPr>
          <w:szCs w:val="24"/>
        </w:rPr>
        <w:t>savininkų į žemės sklypą įregistruotos Nekilnojamojo turto registre);</w:t>
      </w:r>
    </w:p>
    <w:p w:rsidR="003157AF" w:rsidRDefault="003157AF" w:rsidP="00994371">
      <w:pPr>
        <w:pStyle w:val="Pagrindinistekstas"/>
        <w:spacing w:line="348" w:lineRule="auto"/>
        <w:jc w:val="both"/>
        <w:rPr>
          <w:szCs w:val="24"/>
        </w:rPr>
      </w:pPr>
      <w:r>
        <w:rPr>
          <w:szCs w:val="24"/>
        </w:rPr>
        <w:t xml:space="preserve">1.6. Savanorių pr. 18 </w:t>
      </w:r>
      <w:r w:rsidRPr="00A91B0E">
        <w:t xml:space="preserve">(namo naudingasis plotas – </w:t>
      </w:r>
      <w:r>
        <w:t>203,33</w:t>
      </w:r>
      <w:r w:rsidRPr="00A91B0E">
        <w:t xml:space="preserve"> kv. m, gyvenamosios</w:t>
      </w:r>
      <w:r>
        <w:t xml:space="preserve"> paskirties patalpų skaičius – 4, žemės sklypo plotas – 0,0628 ha, savininkų teisės </w:t>
      </w:r>
      <w:r>
        <w:rPr>
          <w:szCs w:val="24"/>
        </w:rPr>
        <w:t>savininkų į žemės sklypą įregistruotos Nekilnojamojo turto registre);</w:t>
      </w:r>
    </w:p>
    <w:p w:rsidR="00CD4774" w:rsidRDefault="0051456B" w:rsidP="00CD4774">
      <w:pPr>
        <w:pStyle w:val="Pagrindinistekstas"/>
        <w:spacing w:line="348" w:lineRule="auto"/>
        <w:jc w:val="both"/>
      </w:pPr>
      <w:r w:rsidRPr="00A91B0E">
        <w:t>2. N u s t a t a u, kad:</w:t>
      </w:r>
    </w:p>
    <w:p w:rsidR="00CD4774" w:rsidRDefault="00CD4774" w:rsidP="00CD4774">
      <w:pPr>
        <w:pStyle w:val="Pagrindinistekstas"/>
        <w:spacing w:line="348" w:lineRule="auto"/>
        <w:jc w:val="both"/>
        <w:rPr>
          <w:szCs w:val="24"/>
        </w:rPr>
      </w:pPr>
      <w:r>
        <w:rPr>
          <w:szCs w:val="24"/>
        </w:rPr>
        <w:t xml:space="preserve">2.1. daugiabučių namų, nurodytų 1 punkte, bendrojo naudojimo objektų administravimo tarifas – 0,0203 </w:t>
      </w:r>
      <w:proofErr w:type="spellStart"/>
      <w:r>
        <w:rPr>
          <w:szCs w:val="24"/>
        </w:rPr>
        <w:t>Eur</w:t>
      </w:r>
      <w:proofErr w:type="spellEnd"/>
      <w:r>
        <w:rPr>
          <w:szCs w:val="24"/>
        </w:rPr>
        <w:t xml:space="preserve"> už 1 kv. m (su PVM);</w:t>
      </w:r>
    </w:p>
    <w:p w:rsidR="00CD4774" w:rsidRPr="00CD4774" w:rsidRDefault="00CD4774" w:rsidP="00CD4774">
      <w:pPr>
        <w:pStyle w:val="Pagrindinistekstas"/>
        <w:spacing w:line="348" w:lineRule="auto"/>
        <w:jc w:val="both"/>
      </w:pPr>
      <w:r>
        <w:rPr>
          <w:szCs w:val="24"/>
        </w:rPr>
        <w:t>2.2. administratoriaus įgaliojimai pasibaigia suėjus 1 punkte nurodytam terminui arba Lietuvos Respublikos civilinio kodekso 4.84 straipsnio 10 dalyje nustatytais atvejais.</w:t>
      </w:r>
    </w:p>
    <w:p w:rsidR="008A22C3" w:rsidRPr="003157AF" w:rsidRDefault="0051456B" w:rsidP="00994371">
      <w:pPr>
        <w:pStyle w:val="Pagrindinistekstas"/>
        <w:spacing w:line="348" w:lineRule="auto"/>
        <w:jc w:val="both"/>
        <w:rPr>
          <w:szCs w:val="24"/>
        </w:rPr>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5313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953132">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5313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53132">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53132">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D7" w:rsidRDefault="002803D7">
      <w:r>
        <w:separator/>
      </w:r>
    </w:p>
  </w:endnote>
  <w:endnote w:type="continuationSeparator" w:id="0">
    <w:p w:rsidR="002803D7" w:rsidRDefault="002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D7" w:rsidRDefault="002803D7">
      <w:pPr>
        <w:pStyle w:val="Porat"/>
        <w:spacing w:before="240"/>
      </w:pPr>
    </w:p>
  </w:footnote>
  <w:footnote w:type="continuationSeparator" w:id="0">
    <w:p w:rsidR="002803D7" w:rsidRDefault="002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9148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54242"/>
    <w:rsid w:val="00063673"/>
    <w:rsid w:val="000715ED"/>
    <w:rsid w:val="00071A1A"/>
    <w:rsid w:val="0007501D"/>
    <w:rsid w:val="0009640A"/>
    <w:rsid w:val="000D119A"/>
    <w:rsid w:val="000E4C96"/>
    <w:rsid w:val="000E5CFC"/>
    <w:rsid w:val="001048FB"/>
    <w:rsid w:val="00153328"/>
    <w:rsid w:val="00161BBA"/>
    <w:rsid w:val="00181B1A"/>
    <w:rsid w:val="001C44D8"/>
    <w:rsid w:val="001C709D"/>
    <w:rsid w:val="001F058E"/>
    <w:rsid w:val="00204584"/>
    <w:rsid w:val="0026276C"/>
    <w:rsid w:val="002803D7"/>
    <w:rsid w:val="00280B4C"/>
    <w:rsid w:val="00285CF0"/>
    <w:rsid w:val="002E01B9"/>
    <w:rsid w:val="002F2510"/>
    <w:rsid w:val="003157AF"/>
    <w:rsid w:val="003240CA"/>
    <w:rsid w:val="00325E29"/>
    <w:rsid w:val="00354EAE"/>
    <w:rsid w:val="00363F96"/>
    <w:rsid w:val="00375CE7"/>
    <w:rsid w:val="003A3048"/>
    <w:rsid w:val="003B6ADD"/>
    <w:rsid w:val="003C5423"/>
    <w:rsid w:val="0041063C"/>
    <w:rsid w:val="004116A3"/>
    <w:rsid w:val="00424ABD"/>
    <w:rsid w:val="00474733"/>
    <w:rsid w:val="0048315C"/>
    <w:rsid w:val="004B1502"/>
    <w:rsid w:val="004C4CCF"/>
    <w:rsid w:val="004D02A4"/>
    <w:rsid w:val="004E48A9"/>
    <w:rsid w:val="0051456B"/>
    <w:rsid w:val="00515715"/>
    <w:rsid w:val="0054294C"/>
    <w:rsid w:val="0055281B"/>
    <w:rsid w:val="00561EF4"/>
    <w:rsid w:val="00565D0A"/>
    <w:rsid w:val="0057197D"/>
    <w:rsid w:val="00597A8E"/>
    <w:rsid w:val="005C1AF8"/>
    <w:rsid w:val="005C37B2"/>
    <w:rsid w:val="005D758C"/>
    <w:rsid w:val="005E0B5E"/>
    <w:rsid w:val="005E5DC1"/>
    <w:rsid w:val="006055F1"/>
    <w:rsid w:val="006802C2"/>
    <w:rsid w:val="007131E0"/>
    <w:rsid w:val="00735889"/>
    <w:rsid w:val="00761811"/>
    <w:rsid w:val="0079148F"/>
    <w:rsid w:val="007B23B1"/>
    <w:rsid w:val="007C42D2"/>
    <w:rsid w:val="007D5A58"/>
    <w:rsid w:val="007E38AC"/>
    <w:rsid w:val="008A22C3"/>
    <w:rsid w:val="008B28BC"/>
    <w:rsid w:val="008D6B6B"/>
    <w:rsid w:val="009354A8"/>
    <w:rsid w:val="00947AE6"/>
    <w:rsid w:val="00953132"/>
    <w:rsid w:val="009846F2"/>
    <w:rsid w:val="00987798"/>
    <w:rsid w:val="00994371"/>
    <w:rsid w:val="00994D9D"/>
    <w:rsid w:val="009A795B"/>
    <w:rsid w:val="009B63BB"/>
    <w:rsid w:val="009D04B9"/>
    <w:rsid w:val="00A001BD"/>
    <w:rsid w:val="00A025A1"/>
    <w:rsid w:val="00A15B24"/>
    <w:rsid w:val="00A314F3"/>
    <w:rsid w:val="00A568C6"/>
    <w:rsid w:val="00A91B0E"/>
    <w:rsid w:val="00A95428"/>
    <w:rsid w:val="00AB6A55"/>
    <w:rsid w:val="00AB7959"/>
    <w:rsid w:val="00B02C3E"/>
    <w:rsid w:val="00B35EAB"/>
    <w:rsid w:val="00B54891"/>
    <w:rsid w:val="00B569EB"/>
    <w:rsid w:val="00B7223F"/>
    <w:rsid w:val="00B72C8A"/>
    <w:rsid w:val="00B76DE7"/>
    <w:rsid w:val="00BC0C07"/>
    <w:rsid w:val="00C05B88"/>
    <w:rsid w:val="00C07A12"/>
    <w:rsid w:val="00C25655"/>
    <w:rsid w:val="00C27EAE"/>
    <w:rsid w:val="00C545E8"/>
    <w:rsid w:val="00C95711"/>
    <w:rsid w:val="00CC0455"/>
    <w:rsid w:val="00CD4774"/>
    <w:rsid w:val="00D04383"/>
    <w:rsid w:val="00D04658"/>
    <w:rsid w:val="00D30617"/>
    <w:rsid w:val="00D52B3F"/>
    <w:rsid w:val="00DA688F"/>
    <w:rsid w:val="00DE00B6"/>
    <w:rsid w:val="00E07CAC"/>
    <w:rsid w:val="00E212BC"/>
    <w:rsid w:val="00E56E8F"/>
    <w:rsid w:val="00E65068"/>
    <w:rsid w:val="00E70B25"/>
    <w:rsid w:val="00E74EA9"/>
    <w:rsid w:val="00E8503D"/>
    <w:rsid w:val="00EB3F1A"/>
    <w:rsid w:val="00EC3C7B"/>
    <w:rsid w:val="00EE1D6A"/>
    <w:rsid w:val="00EF1E31"/>
    <w:rsid w:val="00EF3C6D"/>
    <w:rsid w:val="00EF40B3"/>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196">
      <w:bodyDiv w:val="1"/>
      <w:marLeft w:val="0"/>
      <w:marRight w:val="0"/>
      <w:marTop w:val="0"/>
      <w:marBottom w:val="0"/>
      <w:divBdr>
        <w:top w:val="none" w:sz="0" w:space="0" w:color="auto"/>
        <w:left w:val="none" w:sz="0" w:space="0" w:color="auto"/>
        <w:bottom w:val="none" w:sz="0" w:space="0" w:color="auto"/>
        <w:right w:val="none" w:sz="0" w:space="0" w:color="auto"/>
      </w:divBdr>
    </w:div>
    <w:div w:id="11781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A48CF-DB5F-497F-9121-CFAF7B33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2942</Words>
  <Characters>1678</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2017.04.27   ĮSAKYMAS   Nr. A-1657</vt:lpstr>
    </vt:vector>
  </TitlesOfParts>
  <Manager>Administracijos direktoriaus pavaduotojas, įgaliotas administracijos direktoriaus Romaldas Rabačius</Manager>
  <Company>KAUNO MIESTO SAVIVALDYBĖ</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2017.04.27   ĮSAKYMAS   Nr. A-1657</dc:title>
  <dc:subject>DĖL DAUGIABUČIŲ NAMŲ AUŠROS G. 2, BAŽNYČIOS G. 3, BAŽNYČIOS G. 21,                    E. OŽEŠKIENĖS G. 31, I. KANTO G. 22 IR SAVANORIŲ PR. 18 BENDROJO NAUDOJIMO OBJEKTŲ ADMINISTRATORIAUS SKYRIMO</dc:subject>
  <dc:creator>Būsto valdymo skyrius</dc:creator>
  <cp:lastModifiedBy>Nijolė Ivaškevičienė</cp:lastModifiedBy>
  <cp:revision>2</cp:revision>
  <cp:lastPrinted>2017-04-27T10:49:00Z</cp:lastPrinted>
  <dcterms:created xsi:type="dcterms:W3CDTF">2017-04-27T10:50:00Z</dcterms:created>
  <dcterms:modified xsi:type="dcterms:W3CDTF">2017-04-27T10:50:00Z</dcterms:modified>
</cp:coreProperties>
</file>