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8E" w:rsidRDefault="0068048E" w:rsidP="0068048E">
      <w:pPr>
        <w:spacing w:line="360" w:lineRule="atLeast"/>
        <w:ind w:firstLine="1298"/>
        <w:jc w:val="both"/>
        <w:rPr>
          <w:szCs w:val="24"/>
        </w:rPr>
      </w:pPr>
      <w:r>
        <w:rPr>
          <w:szCs w:val="24"/>
        </w:rPr>
        <w:t xml:space="preserve">Informuojame, kad Viešojo pirkimo komisijos 2017-01-04 posėdyje dėl </w:t>
      </w:r>
      <w:r>
        <w:t>P</w:t>
      </w:r>
      <w:r w:rsidRPr="001C0079">
        <w:t>agrindų ir tvorų su įrengimu pirkimo atviro konkurso</w:t>
      </w:r>
      <w:r w:rsidRPr="00E77E05">
        <w:rPr>
          <w:szCs w:val="24"/>
        </w:rPr>
        <w:t xml:space="preserve">, </w:t>
      </w:r>
      <w:r>
        <w:rPr>
          <w:szCs w:val="24"/>
        </w:rPr>
        <w:t>nutarta:</w:t>
      </w:r>
    </w:p>
    <w:p w:rsidR="0068048E" w:rsidRDefault="0068048E" w:rsidP="0068048E">
      <w:pPr>
        <w:tabs>
          <w:tab w:val="left" w:pos="993"/>
          <w:tab w:val="left" w:pos="5244"/>
        </w:tabs>
        <w:spacing w:line="360" w:lineRule="atLeast"/>
        <w:ind w:firstLine="1298"/>
        <w:jc w:val="both"/>
        <w:rPr>
          <w:szCs w:val="24"/>
        </w:rPr>
      </w:pPr>
      <w:r>
        <w:rPr>
          <w:szCs w:val="24"/>
        </w:rPr>
        <w:t xml:space="preserve"> Sudaryti pasiūlymų eilę skiriant:</w:t>
      </w:r>
    </w:p>
    <w:p w:rsidR="0050210F" w:rsidRDefault="0068048E" w:rsidP="0068048E">
      <w:pPr>
        <w:tabs>
          <w:tab w:val="left" w:pos="567"/>
          <w:tab w:val="left" w:pos="993"/>
          <w:tab w:val="left" w:pos="5244"/>
        </w:tabs>
        <w:spacing w:line="360" w:lineRule="atLeast"/>
        <w:ind w:firstLine="1298"/>
        <w:jc w:val="both"/>
        <w:rPr>
          <w:szCs w:val="24"/>
        </w:rPr>
      </w:pPr>
      <w:r>
        <w:rPr>
          <w:szCs w:val="24"/>
        </w:rPr>
        <w:t xml:space="preserve">I vietą – UAB ,,TEKANAS“ pasiūlymui – 220 436,00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, skelbiant jį laimėtoju (mažiausia kaina).</w:t>
      </w:r>
      <w:r w:rsidR="00062D03">
        <w:rPr>
          <w:szCs w:val="24"/>
        </w:rPr>
        <w:t xml:space="preserve"> </w:t>
      </w:r>
    </w:p>
    <w:p w:rsidR="0068048E" w:rsidRDefault="00062D03" w:rsidP="0068048E">
      <w:pPr>
        <w:tabs>
          <w:tab w:val="left" w:pos="567"/>
          <w:tab w:val="left" w:pos="993"/>
          <w:tab w:val="left" w:pos="5244"/>
        </w:tabs>
        <w:spacing w:line="360" w:lineRule="atLeast"/>
        <w:ind w:firstLine="1298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Sutartis galioja 12 mėnesių su galimybe pratęsti dar 24 mėnesiams. Visos sutarties planuojama bendra vertė – 661 308,00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su PVM.</w:t>
      </w:r>
    </w:p>
    <w:p w:rsidR="0068048E" w:rsidRDefault="0068048E" w:rsidP="0068048E">
      <w:pPr>
        <w:tabs>
          <w:tab w:val="left" w:pos="567"/>
          <w:tab w:val="left" w:pos="993"/>
          <w:tab w:val="left" w:pos="5244"/>
        </w:tabs>
        <w:spacing w:line="360" w:lineRule="atLeast"/>
        <w:ind w:firstLine="1298"/>
        <w:jc w:val="both"/>
        <w:rPr>
          <w:szCs w:val="24"/>
        </w:rPr>
      </w:pPr>
      <w:proofErr w:type="spellStart"/>
      <w:r>
        <w:rPr>
          <w:szCs w:val="24"/>
        </w:rPr>
        <w:t>Subteikėjų</w:t>
      </w:r>
      <w:proofErr w:type="spellEnd"/>
      <w:r>
        <w:rPr>
          <w:szCs w:val="24"/>
        </w:rPr>
        <w:t xml:space="preserve"> nėra.</w:t>
      </w:r>
    </w:p>
    <w:p w:rsidR="006B26B0" w:rsidRDefault="0050210F"/>
    <w:sectPr w:rsidR="006B26B0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8E"/>
    <w:rsid w:val="00062D03"/>
    <w:rsid w:val="0050210F"/>
    <w:rsid w:val="0068048E"/>
    <w:rsid w:val="00DE727B"/>
    <w:rsid w:val="00E4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0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0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Valčiukienė</dc:creator>
  <cp:lastModifiedBy>Lina Valčiukienė</cp:lastModifiedBy>
  <cp:revision>3</cp:revision>
  <dcterms:created xsi:type="dcterms:W3CDTF">2017-01-12T09:49:00Z</dcterms:created>
  <dcterms:modified xsi:type="dcterms:W3CDTF">2017-01-12T09:55:00Z</dcterms:modified>
</cp:coreProperties>
</file>