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9pt" o:ole="" fillcolor="window">
                  <v:imagedata r:id="rId6" o:title=""/>
                </v:shape>
                <o:OLEObject Type="Embed" ProgID="Word.Picture.8" ShapeID="_x0000_i1025" DrawAspect="Content" ObjectID="_1615127846" r:id="rId7"/>
              </w:object>
            </w:r>
          </w:p>
        </w:tc>
      </w:tr>
      <w:bookmarkEnd w:id="3"/>
      <w:bookmarkEnd w:id="4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DD70E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D70ED" w:rsidRPr="00DD70ED">
              <w:rPr>
                <w:b/>
                <w:noProof/>
              </w:rPr>
              <w:t>DĖL 2019 METŲ KAUNO MIESTO SAVIVALDYBĖS PAVELDOTVARKOS PROGRAMOS LĖŠOMIS FINANSUOJAMŲ OBJEKTŲ SĄRAŠO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DD70ED">
              <w:rPr>
                <w:noProof/>
              </w:rPr>
              <w:t xml:space="preserve">2019 m. kovo 26 d.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D70ED">
              <w:rPr>
                <w:noProof/>
              </w:rPr>
              <w:t>T-</w:t>
            </w:r>
            <w:r w:rsidR="00580B4C">
              <w:rPr>
                <w:noProof/>
              </w:rPr>
              <w:t>109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D70ED" w:rsidRPr="008F096A" w:rsidRDefault="00DD70ED" w:rsidP="00DD70ED">
      <w:pPr>
        <w:spacing w:line="360" w:lineRule="auto"/>
        <w:ind w:firstLine="1298"/>
        <w:jc w:val="both"/>
      </w:pPr>
      <w:bookmarkStart w:id="13" w:name="r18"/>
      <w:bookmarkStart w:id="14" w:name="_GoBack"/>
      <w:bookmarkEnd w:id="14"/>
      <w:r w:rsidRPr="008F096A">
        <w:lastRenderedPageBreak/>
        <w:t>Vadovaudamasi Lietuvos Respublikos vietos savivaldos įstatymo 6 straipsnio</w:t>
      </w:r>
      <w:r w:rsidRPr="008F096A">
        <w:br/>
        <w:t xml:space="preserve">26 punktu, atsižvelgdama į Kauno miesto savivaldybės </w:t>
      </w:r>
      <w:proofErr w:type="spellStart"/>
      <w:r w:rsidRPr="008F096A">
        <w:t>paveldotvarkos</w:t>
      </w:r>
      <w:proofErr w:type="spellEnd"/>
      <w:r w:rsidRPr="008F096A">
        <w:t xml:space="preserve"> programos, patvirtintos Kauno miesto savivaldybės tarybos 2014 m. birželio 19 d. sprendimu Nr. T-336 „Dėl Kauno miesto savivaldybės </w:t>
      </w:r>
      <w:proofErr w:type="spellStart"/>
      <w:r w:rsidRPr="008F096A">
        <w:t>paveldotvarkos</w:t>
      </w:r>
      <w:proofErr w:type="spellEnd"/>
      <w:r w:rsidRPr="008F096A">
        <w:t xml:space="preserve"> programos patvirtinimo“, 13 punktą ir Kauno miesto savivaldybės </w:t>
      </w:r>
      <w:proofErr w:type="spellStart"/>
      <w:r w:rsidRPr="008F096A">
        <w:t>paveldotvarkos</w:t>
      </w:r>
      <w:proofErr w:type="spellEnd"/>
      <w:r w:rsidRPr="008F096A">
        <w:t xml:space="preserve"> programos lėšomis finansuotinų objektų atrankos darbo </w:t>
      </w:r>
      <w:r w:rsidRPr="00234FF0">
        <w:t xml:space="preserve">grupės 2019 m. kovo 1 d. posėdžio </w:t>
      </w:r>
      <w:r w:rsidRPr="006D6D51">
        <w:t xml:space="preserve">protokolą Nr. 55-15-1, Kauno miesto </w:t>
      </w:r>
      <w:r w:rsidRPr="008F096A">
        <w:t>savivaldybės taryba  n u s p r e n d ž i a:</w:t>
      </w:r>
      <w:r>
        <w:t xml:space="preserve"> </w:t>
      </w:r>
    </w:p>
    <w:p w:rsidR="00DD70ED" w:rsidRPr="008F096A" w:rsidRDefault="00DD70ED" w:rsidP="00DD70ED">
      <w:pPr>
        <w:spacing w:line="360" w:lineRule="auto"/>
        <w:ind w:firstLine="1298"/>
        <w:jc w:val="both"/>
      </w:pPr>
      <w:r w:rsidRPr="008F096A">
        <w:t>1. Patvirtinti 201</w:t>
      </w:r>
      <w:r>
        <w:t>9</w:t>
      </w:r>
      <w:r w:rsidRPr="008F096A">
        <w:t xml:space="preserve"> metų Kauno miesto savivaldybės </w:t>
      </w:r>
      <w:proofErr w:type="spellStart"/>
      <w:r>
        <w:t>paveldotvarkos</w:t>
      </w:r>
      <w:proofErr w:type="spellEnd"/>
      <w:r>
        <w:t xml:space="preserve"> programos lėšomis finansuojamų objektų sąrašą</w:t>
      </w:r>
      <w:r w:rsidRPr="008F096A">
        <w:t xml:space="preserve"> (</w:t>
      </w:r>
      <w:r>
        <w:t>pridedama</w:t>
      </w:r>
      <w:r w:rsidRPr="008F096A">
        <w:t xml:space="preserve">). </w:t>
      </w:r>
    </w:p>
    <w:p w:rsidR="004805E9" w:rsidRDefault="00DD70ED" w:rsidP="00DD70ED">
      <w:pPr>
        <w:pStyle w:val="Pagrindinistekstas"/>
      </w:pPr>
      <w:r w:rsidRPr="008F096A">
        <w:t>2. Šis sprendimas gali būti skundžiamas Lietuvos Respublikos administracinių bylų teisenos įstatymo ar Lietuvos Respublikos civilinio proceso kodekso nustatyta tvarka.</w:t>
      </w:r>
    </w:p>
    <w:p w:rsidR="00DD70ED" w:rsidRDefault="00DD70ED" w:rsidP="00DD70ED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D70ED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DD70ED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DD70ED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D70ED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D70ED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ED" w:rsidRDefault="00DD70ED">
      <w:r>
        <w:separator/>
      </w:r>
    </w:p>
  </w:endnote>
  <w:endnote w:type="continuationSeparator" w:id="0">
    <w:p w:rsidR="00DD70ED" w:rsidRDefault="00D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ED" w:rsidRDefault="00DD70ED">
      <w:pPr>
        <w:pStyle w:val="Porat"/>
        <w:spacing w:before="240"/>
      </w:pPr>
    </w:p>
  </w:footnote>
  <w:footnote w:type="continuationSeparator" w:id="0">
    <w:p w:rsidR="00DD70ED" w:rsidRDefault="00DD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D70ED"/>
    <w:rsid w:val="000263EC"/>
    <w:rsid w:val="000727A2"/>
    <w:rsid w:val="00266465"/>
    <w:rsid w:val="00270575"/>
    <w:rsid w:val="003637E1"/>
    <w:rsid w:val="003955E5"/>
    <w:rsid w:val="004805E9"/>
    <w:rsid w:val="0052698E"/>
    <w:rsid w:val="0057718F"/>
    <w:rsid w:val="00580B4C"/>
    <w:rsid w:val="005C1F30"/>
    <w:rsid w:val="006A13A9"/>
    <w:rsid w:val="006F2C65"/>
    <w:rsid w:val="00851D77"/>
    <w:rsid w:val="008D13CF"/>
    <w:rsid w:val="009766E6"/>
    <w:rsid w:val="00A410D3"/>
    <w:rsid w:val="00A72541"/>
    <w:rsid w:val="00B60076"/>
    <w:rsid w:val="00BB3F5F"/>
    <w:rsid w:val="00BD77D0"/>
    <w:rsid w:val="00C601E2"/>
    <w:rsid w:val="00D86282"/>
    <w:rsid w:val="00DD70ED"/>
    <w:rsid w:val="00E7262A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BCC07C"/>
  <w15:chartTrackingRefBased/>
  <w15:docId w15:val="{481A717A-F8DE-4C9E-A988-D73CFA50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DD70E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t_T__</Template>
  <TotalTime>0</TotalTime>
  <Pages>1</Pages>
  <Words>141</Words>
  <Characters>1143</Characters>
  <Application>Microsoft Office Word</Application>
  <DocSecurity>0</DocSecurity>
  <Lines>38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2019-03-26   SPRENDIMAS   Nr. T-109</vt:lpstr>
      <vt:lpstr> </vt:lpstr>
    </vt:vector>
  </TitlesOfParts>
  <Manager>Savivaldybės meras Visvaldas Matijošaitis</Manager>
  <Company>KAUNO MIESTO SAVIVALDYBĖ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2019-03-26   SPRENDIMAS   Nr. T-109</dc:title>
  <dc:subject>DĖL 2019 METŲ KAUNO MIESTO SAVIVALDYBĖS PAVELDOTVARKOS PROGRAMOS LĖŠOMIS FINANSUOJAMŲ OBJEKTŲ SĄRAŠO PATVIRTINIMO</dc:subject>
  <dc:creator>Audronė Petkienė</dc:creator>
  <cp:keywords/>
  <dc:description/>
  <cp:lastModifiedBy>Lina Rutavičienė</cp:lastModifiedBy>
  <cp:revision>2</cp:revision>
  <cp:lastPrinted>2001-05-16T08:19:00Z</cp:lastPrinted>
  <dcterms:created xsi:type="dcterms:W3CDTF">2019-03-26T15:51:00Z</dcterms:created>
  <dcterms:modified xsi:type="dcterms:W3CDTF">2019-03-26T15:51:00Z</dcterms:modified>
</cp:coreProperties>
</file>