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92" w:rsidRPr="00277600" w:rsidRDefault="003D5692" w:rsidP="003D086D">
      <w:pPr>
        <w:spacing w:line="360" w:lineRule="auto"/>
        <w:ind w:left="5092"/>
        <w:rPr>
          <w:szCs w:val="24"/>
        </w:rPr>
      </w:pPr>
      <w:bookmarkStart w:id="0" w:name="_GoBack"/>
      <w:bookmarkEnd w:id="0"/>
      <w:r w:rsidRPr="00277600">
        <w:rPr>
          <w:szCs w:val="24"/>
        </w:rPr>
        <w:t>PATVIRTINTA</w:t>
      </w:r>
    </w:p>
    <w:p w:rsidR="003D5692" w:rsidRPr="00277600" w:rsidRDefault="003D5692" w:rsidP="003D086D">
      <w:pPr>
        <w:spacing w:line="360" w:lineRule="auto"/>
        <w:ind w:left="5092"/>
        <w:rPr>
          <w:szCs w:val="24"/>
        </w:rPr>
      </w:pPr>
      <w:r w:rsidRPr="00277600">
        <w:rPr>
          <w:szCs w:val="24"/>
        </w:rPr>
        <w:t>Kauno miesto savivaldybės tarybos</w:t>
      </w:r>
    </w:p>
    <w:p w:rsidR="003D5692" w:rsidRPr="00277600" w:rsidRDefault="003D5692" w:rsidP="003D086D">
      <w:pPr>
        <w:spacing w:line="360" w:lineRule="auto"/>
        <w:ind w:left="5092"/>
        <w:rPr>
          <w:szCs w:val="24"/>
        </w:rPr>
      </w:pPr>
      <w:r w:rsidRPr="00277600">
        <w:rPr>
          <w:szCs w:val="24"/>
        </w:rPr>
        <w:t xml:space="preserve">2015 m. vasario 12 d. </w:t>
      </w:r>
    </w:p>
    <w:p w:rsidR="003D5692" w:rsidRPr="00277600" w:rsidRDefault="003D5692" w:rsidP="003D086D">
      <w:pPr>
        <w:spacing w:line="360" w:lineRule="auto"/>
        <w:ind w:left="5092"/>
        <w:rPr>
          <w:szCs w:val="24"/>
        </w:rPr>
      </w:pPr>
      <w:r w:rsidRPr="00277600">
        <w:rPr>
          <w:szCs w:val="24"/>
        </w:rPr>
        <w:t>sprendimu Nr. T-43</w:t>
      </w:r>
    </w:p>
    <w:p w:rsidR="003D5692" w:rsidRPr="00277600" w:rsidRDefault="003D5692" w:rsidP="003D086D">
      <w:pPr>
        <w:spacing w:line="360" w:lineRule="auto"/>
        <w:ind w:left="510"/>
        <w:rPr>
          <w:szCs w:val="24"/>
          <w:lang w:eastAsia="lt-LT"/>
        </w:rPr>
      </w:pPr>
    </w:p>
    <w:p w:rsidR="003D5692" w:rsidRPr="00277600" w:rsidRDefault="003D5692" w:rsidP="003D086D">
      <w:pPr>
        <w:spacing w:line="360" w:lineRule="auto"/>
        <w:ind w:left="510"/>
        <w:rPr>
          <w:szCs w:val="24"/>
          <w:lang w:eastAsia="lt-LT"/>
        </w:rPr>
      </w:pPr>
    </w:p>
    <w:p w:rsidR="003D5692" w:rsidRPr="00277600" w:rsidRDefault="003D5692" w:rsidP="003D086D">
      <w:pPr>
        <w:spacing w:line="360" w:lineRule="auto"/>
        <w:ind w:left="510" w:hanging="510"/>
        <w:jc w:val="center"/>
        <w:rPr>
          <w:rStyle w:val="Grietas"/>
          <w:bCs/>
        </w:rPr>
      </w:pPr>
      <w:r w:rsidRPr="00277600">
        <w:rPr>
          <w:rStyle w:val="Grietas"/>
          <w:bCs/>
        </w:rPr>
        <w:t>KAUNO MIESTO SAVIVALDYBĖS TEISĖS AKTŲ PROJEKTŲ ANTIKORUPCINIO VERTINIMO TAISYKLĖS</w:t>
      </w:r>
    </w:p>
    <w:p w:rsidR="003D5692" w:rsidRPr="00277600" w:rsidRDefault="003D5692" w:rsidP="003D086D">
      <w:pPr>
        <w:spacing w:line="360" w:lineRule="auto"/>
        <w:ind w:left="510"/>
        <w:rPr>
          <w:szCs w:val="24"/>
          <w:lang w:eastAsia="lt-LT"/>
        </w:rPr>
      </w:pPr>
    </w:p>
    <w:p w:rsidR="003D5692" w:rsidRPr="00277600" w:rsidRDefault="003D5692" w:rsidP="003D086D">
      <w:pPr>
        <w:widowControl w:val="0"/>
        <w:shd w:val="clear" w:color="auto" w:fill="FFFFFF"/>
        <w:spacing w:line="360" w:lineRule="auto"/>
        <w:ind w:left="510" w:hanging="510"/>
        <w:jc w:val="center"/>
        <w:rPr>
          <w:b/>
          <w:bCs/>
          <w:color w:val="000000"/>
          <w:szCs w:val="24"/>
          <w:lang w:eastAsia="lt-LT"/>
        </w:rPr>
      </w:pPr>
      <w:r w:rsidRPr="00277600">
        <w:rPr>
          <w:b/>
          <w:bCs/>
          <w:color w:val="000000"/>
          <w:szCs w:val="24"/>
          <w:lang w:eastAsia="lt-LT"/>
        </w:rPr>
        <w:t>I SKYRIUS</w:t>
      </w:r>
    </w:p>
    <w:p w:rsidR="003D5692" w:rsidRPr="00277600" w:rsidRDefault="003D5692" w:rsidP="003D086D">
      <w:pPr>
        <w:widowControl w:val="0"/>
        <w:shd w:val="clear" w:color="auto" w:fill="FFFFFF"/>
        <w:ind w:left="510" w:hanging="510"/>
        <w:jc w:val="center"/>
        <w:rPr>
          <w:b/>
          <w:bCs/>
          <w:color w:val="000000"/>
          <w:szCs w:val="24"/>
          <w:lang w:eastAsia="lt-LT"/>
        </w:rPr>
      </w:pPr>
      <w:r w:rsidRPr="00277600">
        <w:rPr>
          <w:b/>
          <w:bCs/>
          <w:color w:val="000000"/>
          <w:szCs w:val="24"/>
          <w:lang w:eastAsia="lt-LT"/>
        </w:rPr>
        <w:t>BENDROSIOS NUOSTATOS</w:t>
      </w:r>
    </w:p>
    <w:p w:rsidR="003D5692" w:rsidRPr="00277600" w:rsidRDefault="003D5692" w:rsidP="00E90880">
      <w:pPr>
        <w:ind w:left="510"/>
        <w:rPr>
          <w:szCs w:val="24"/>
          <w:lang w:eastAsia="lt-LT"/>
        </w:rPr>
      </w:pPr>
    </w:p>
    <w:p w:rsidR="003D5692" w:rsidRPr="00277600" w:rsidRDefault="003D5692" w:rsidP="003D086D">
      <w:pPr>
        <w:numPr>
          <w:ilvl w:val="0"/>
          <w:numId w:val="5"/>
        </w:numPr>
        <w:tabs>
          <w:tab w:val="left" w:pos="284"/>
          <w:tab w:val="left" w:pos="993"/>
          <w:tab w:val="left" w:pos="1418"/>
          <w:tab w:val="left" w:pos="1560"/>
        </w:tabs>
        <w:spacing w:line="360" w:lineRule="auto"/>
        <w:ind w:left="0" w:firstLine="1134"/>
        <w:rPr>
          <w:bCs/>
          <w:lang w:eastAsia="lt-LT"/>
        </w:rPr>
      </w:pPr>
      <w:r w:rsidRPr="00277600">
        <w:rPr>
          <w:lang w:eastAsia="lt-LT"/>
        </w:rPr>
        <w:t>Kauno miesto savivaldybės teisės aktų projektų antikorupcinio vertinimo taisyklės (toliau – Taisyklės) nustato Kauno miesto savivaldybės (toliau – Savivaldybė)</w:t>
      </w:r>
      <w:r w:rsidR="00925AC0" w:rsidRPr="00277600">
        <w:rPr>
          <w:lang w:eastAsia="lt-LT"/>
        </w:rPr>
        <w:t xml:space="preserve"> </w:t>
      </w:r>
      <w:r w:rsidRPr="00277600">
        <w:rPr>
          <w:lang w:eastAsia="lt-LT"/>
        </w:rPr>
        <w:t>teisės aktų projektų rengėjų ir vertintojų antikorupciniu požiūriu Lietuvos Respublikos korupcijos prevencijos įstatymo</w:t>
      </w:r>
      <w:r w:rsidR="007B5223" w:rsidRPr="00277600">
        <w:rPr>
          <w:lang w:eastAsia="lt-LT"/>
        </w:rPr>
        <w:t xml:space="preserve"> </w:t>
      </w:r>
      <w:r w:rsidRPr="00277600">
        <w:rPr>
          <w:lang w:eastAsia="lt-LT"/>
        </w:rPr>
        <w:t>8 straipsnio 1 dalyje nustatytais atvejais atliekamo norminių teisės aktų projektų (toliau – teisės aktų projektai) antikorupcinio vertinimo tvarką.</w:t>
      </w:r>
    </w:p>
    <w:p w:rsidR="003D5692" w:rsidRPr="00277600" w:rsidRDefault="003D5692" w:rsidP="003D086D">
      <w:pPr>
        <w:numPr>
          <w:ilvl w:val="0"/>
          <w:numId w:val="5"/>
        </w:numPr>
        <w:tabs>
          <w:tab w:val="left" w:pos="284"/>
          <w:tab w:val="left" w:pos="993"/>
          <w:tab w:val="left" w:pos="1418"/>
          <w:tab w:val="left" w:pos="1560"/>
        </w:tabs>
        <w:spacing w:line="360" w:lineRule="auto"/>
        <w:ind w:left="0" w:firstLine="1134"/>
        <w:rPr>
          <w:bCs/>
          <w:lang w:eastAsia="lt-LT"/>
        </w:rPr>
      </w:pPr>
      <w:r w:rsidRPr="00277600">
        <w:rPr>
          <w:lang w:eastAsia="lt-LT"/>
        </w:rPr>
        <w:t>Taisyklėse vartojamos sąvokos:</w:t>
      </w:r>
    </w:p>
    <w:p w:rsidR="003D5692" w:rsidRPr="00277600" w:rsidRDefault="003D5692" w:rsidP="003D086D">
      <w:pPr>
        <w:numPr>
          <w:ilvl w:val="1"/>
          <w:numId w:val="5"/>
        </w:numPr>
        <w:tabs>
          <w:tab w:val="left" w:pos="426"/>
          <w:tab w:val="left" w:pos="993"/>
          <w:tab w:val="left" w:pos="1418"/>
          <w:tab w:val="left" w:pos="1560"/>
        </w:tabs>
        <w:spacing w:line="360" w:lineRule="auto"/>
        <w:ind w:left="0" w:firstLine="1134"/>
        <w:rPr>
          <w:lang w:eastAsia="lt-LT"/>
        </w:rPr>
      </w:pPr>
      <w:r w:rsidRPr="00277600">
        <w:rPr>
          <w:b/>
          <w:bCs/>
          <w:lang w:eastAsia="lt-LT"/>
        </w:rPr>
        <w:t xml:space="preserve">Teisės aktų projektų antikorupcinis vertinimas </w:t>
      </w:r>
      <w:r w:rsidRPr="00277600">
        <w:rPr>
          <w:lang w:eastAsia="lt-LT"/>
        </w:rPr>
        <w:t>– teisės aktų projektų vertinimas, siekiant nustatyti jais numatomo teisinio reguliavimo trūkumus, dėl kurių gali susidaryti sąlygos korupcijai pasireikšti.</w:t>
      </w:r>
    </w:p>
    <w:p w:rsidR="003D5692" w:rsidRPr="00277600" w:rsidRDefault="003D5692" w:rsidP="003D086D">
      <w:pPr>
        <w:numPr>
          <w:ilvl w:val="1"/>
          <w:numId w:val="5"/>
        </w:numPr>
        <w:tabs>
          <w:tab w:val="left" w:pos="426"/>
          <w:tab w:val="left" w:pos="993"/>
          <w:tab w:val="left" w:pos="1418"/>
          <w:tab w:val="left" w:pos="1560"/>
        </w:tabs>
        <w:spacing w:line="360" w:lineRule="auto"/>
        <w:ind w:left="0" w:firstLine="1134"/>
        <w:rPr>
          <w:lang w:eastAsia="lt-LT"/>
        </w:rPr>
      </w:pPr>
      <w:r w:rsidRPr="00277600">
        <w:rPr>
          <w:b/>
          <w:bCs/>
          <w:lang w:eastAsia="lt-LT"/>
        </w:rPr>
        <w:t xml:space="preserve">Teisės akto projekto tiesioginis rengėjas </w:t>
      </w:r>
      <w:r w:rsidRPr="00277600">
        <w:rPr>
          <w:lang w:eastAsia="lt-LT"/>
        </w:rPr>
        <w:t>– Savivaldybės tarybos</w:t>
      </w:r>
      <w:r w:rsidRPr="00277600">
        <w:t xml:space="preserve"> komitetai ir</w:t>
      </w:r>
      <w:r w:rsidR="005C4BB5" w:rsidRPr="00277600">
        <w:t xml:space="preserve"> </w:t>
      </w:r>
      <w:r w:rsidRPr="00277600">
        <w:t>komisijos, Savivaldybės tarybos nariai ir frakcijos, Savivaldybės kontrolierius, Savivaldybės administracijos direktorius, Savivaldybės administracijos padaliniai.</w:t>
      </w:r>
    </w:p>
    <w:p w:rsidR="003D5692" w:rsidRPr="00277600" w:rsidRDefault="003D5692" w:rsidP="003D086D">
      <w:pPr>
        <w:numPr>
          <w:ilvl w:val="1"/>
          <w:numId w:val="5"/>
        </w:numPr>
        <w:tabs>
          <w:tab w:val="left" w:pos="426"/>
          <w:tab w:val="left" w:pos="993"/>
          <w:tab w:val="left" w:pos="1418"/>
          <w:tab w:val="left" w:pos="1560"/>
        </w:tabs>
        <w:spacing w:line="360" w:lineRule="auto"/>
        <w:ind w:left="0" w:firstLine="1134"/>
        <w:rPr>
          <w:lang w:eastAsia="lt-LT"/>
        </w:rPr>
      </w:pPr>
      <w:r w:rsidRPr="00277600">
        <w:rPr>
          <w:b/>
          <w:lang w:eastAsia="lt-LT"/>
        </w:rPr>
        <w:t xml:space="preserve">Teisės akto projekto vertintojas antikorupciniu požiūriu </w:t>
      </w:r>
      <w:r w:rsidRPr="00277600">
        <w:rPr>
          <w:lang w:eastAsia="lt-LT"/>
        </w:rPr>
        <w:t>(toliau – teisės akto projekto vertintojas) –</w:t>
      </w:r>
      <w:r w:rsidR="00E051E3" w:rsidRPr="00277600">
        <w:rPr>
          <w:lang w:eastAsia="lt-LT"/>
        </w:rPr>
        <w:t xml:space="preserve"> </w:t>
      </w:r>
      <w:r w:rsidRPr="00277600">
        <w:rPr>
          <w:lang w:eastAsia="lt-LT"/>
        </w:rPr>
        <w:t>Savivaldybės administracijos darbuotojas(-ai)</w:t>
      </w:r>
      <w:r w:rsidR="00891088" w:rsidRPr="00277600">
        <w:rPr>
          <w:lang w:eastAsia="lt-LT"/>
        </w:rPr>
        <w:t xml:space="preserve"> </w:t>
      </w:r>
      <w:r w:rsidRPr="00277600">
        <w:rPr>
          <w:lang w:eastAsia="lt-LT"/>
        </w:rPr>
        <w:t xml:space="preserve">(padalinys), atsakingas už </w:t>
      </w:r>
      <w:r w:rsidRPr="00277600">
        <w:t>korupcijos prevenciją ir kontrolę.</w:t>
      </w:r>
    </w:p>
    <w:p w:rsidR="003D5692" w:rsidRPr="00277600" w:rsidRDefault="003D5692" w:rsidP="003D086D">
      <w:pPr>
        <w:numPr>
          <w:ilvl w:val="0"/>
          <w:numId w:val="5"/>
        </w:numPr>
        <w:tabs>
          <w:tab w:val="left" w:pos="142"/>
          <w:tab w:val="left" w:pos="851"/>
          <w:tab w:val="left" w:pos="1418"/>
          <w:tab w:val="left" w:pos="1560"/>
        </w:tabs>
        <w:spacing w:line="360" w:lineRule="auto"/>
        <w:ind w:left="0" w:firstLine="1134"/>
        <w:rPr>
          <w:lang w:eastAsia="lt-LT"/>
        </w:rPr>
      </w:pPr>
      <w:r w:rsidRPr="00277600">
        <w:rPr>
          <w:lang w:eastAsia="lt-LT"/>
        </w:rPr>
        <w:t>Kitos Taisyklėse vartojamos sąvokos apibrėžtos Lietuvos Respublikos korupcijos prevencijos įstatyme.</w:t>
      </w:r>
    </w:p>
    <w:p w:rsidR="003D5692" w:rsidRPr="00277600" w:rsidRDefault="003D5692" w:rsidP="003D086D">
      <w:pPr>
        <w:widowControl w:val="0"/>
        <w:shd w:val="clear" w:color="auto" w:fill="FFFFFF"/>
        <w:tabs>
          <w:tab w:val="left" w:pos="1418"/>
          <w:tab w:val="left" w:pos="1570"/>
        </w:tabs>
        <w:ind w:firstLine="1134"/>
        <w:jc w:val="center"/>
        <w:rPr>
          <w:color w:val="000000"/>
          <w:szCs w:val="24"/>
          <w:lang w:eastAsia="lt-LT"/>
        </w:rPr>
      </w:pPr>
    </w:p>
    <w:p w:rsidR="003D5692" w:rsidRPr="00277600" w:rsidRDefault="003D5692" w:rsidP="003D086D">
      <w:pPr>
        <w:widowControl w:val="0"/>
        <w:shd w:val="clear" w:color="auto" w:fill="FFFFFF"/>
        <w:tabs>
          <w:tab w:val="left" w:pos="1418"/>
        </w:tabs>
        <w:spacing w:line="360" w:lineRule="auto"/>
        <w:ind w:firstLine="142"/>
        <w:jc w:val="center"/>
        <w:rPr>
          <w:b/>
          <w:bCs/>
          <w:color w:val="000000"/>
          <w:szCs w:val="24"/>
          <w:lang w:eastAsia="lt-LT"/>
        </w:rPr>
      </w:pPr>
      <w:r w:rsidRPr="00277600">
        <w:rPr>
          <w:b/>
          <w:bCs/>
          <w:color w:val="000000"/>
          <w:szCs w:val="24"/>
          <w:lang w:eastAsia="lt-LT"/>
        </w:rPr>
        <w:t>II SKYRIUS</w:t>
      </w:r>
    </w:p>
    <w:p w:rsidR="003D5692" w:rsidRPr="00277600" w:rsidRDefault="003D5692" w:rsidP="003D086D">
      <w:pPr>
        <w:widowControl w:val="0"/>
        <w:shd w:val="clear" w:color="auto" w:fill="FFFFFF"/>
        <w:tabs>
          <w:tab w:val="left" w:pos="1418"/>
        </w:tabs>
        <w:spacing w:line="360" w:lineRule="auto"/>
        <w:ind w:firstLine="142"/>
        <w:jc w:val="center"/>
        <w:rPr>
          <w:b/>
          <w:bCs/>
          <w:color w:val="000000"/>
          <w:szCs w:val="24"/>
          <w:lang w:eastAsia="lt-LT"/>
        </w:rPr>
      </w:pPr>
      <w:r w:rsidRPr="00277600">
        <w:rPr>
          <w:b/>
          <w:bCs/>
          <w:color w:val="000000"/>
          <w:szCs w:val="24"/>
          <w:lang w:eastAsia="lt-LT"/>
        </w:rPr>
        <w:t>TEISĖS AKTŲ PROJEKTŲ ANTIKORUPCINIS VERTINIMAS</w:t>
      </w:r>
    </w:p>
    <w:p w:rsidR="003D5692" w:rsidRPr="00277600" w:rsidRDefault="003D5692" w:rsidP="003D086D">
      <w:pPr>
        <w:widowControl w:val="0"/>
        <w:shd w:val="clear" w:color="auto" w:fill="FFFFFF"/>
        <w:tabs>
          <w:tab w:val="left" w:pos="1418"/>
          <w:tab w:val="left" w:pos="1570"/>
        </w:tabs>
        <w:ind w:firstLine="1134"/>
        <w:jc w:val="center"/>
        <w:rPr>
          <w:b/>
          <w:bCs/>
          <w:color w:val="000000"/>
          <w:szCs w:val="24"/>
          <w:lang w:eastAsia="lt-LT"/>
        </w:rPr>
      </w:pPr>
    </w:p>
    <w:p w:rsidR="003D5692" w:rsidRPr="00277600" w:rsidRDefault="003D5692" w:rsidP="003D086D">
      <w:pPr>
        <w:numPr>
          <w:ilvl w:val="0"/>
          <w:numId w:val="5"/>
        </w:numPr>
        <w:tabs>
          <w:tab w:val="left" w:pos="142"/>
          <w:tab w:val="left" w:pos="426"/>
          <w:tab w:val="left" w:pos="851"/>
          <w:tab w:val="left" w:pos="993"/>
          <w:tab w:val="left" w:pos="1418"/>
        </w:tabs>
        <w:spacing w:line="360" w:lineRule="auto"/>
        <w:ind w:left="0" w:firstLine="1134"/>
        <w:rPr>
          <w:bCs/>
          <w:lang w:eastAsia="lt-LT"/>
        </w:rPr>
      </w:pPr>
      <w:r w:rsidRPr="00277600">
        <w:rPr>
          <w:lang w:eastAsia="lt-LT"/>
        </w:rPr>
        <w:t>Teisės aktų projektų antikorupcinį vertinimą atlieka teisės akto projekto vertintojas. Teisės akto projekto vertintojui negali būti pavedama atlikti jo rengto teisės akto projekto antikorupcinio vertinimo.</w:t>
      </w:r>
    </w:p>
    <w:p w:rsidR="003D5692" w:rsidRPr="00277600" w:rsidRDefault="003D5692" w:rsidP="003D086D">
      <w:pPr>
        <w:numPr>
          <w:ilvl w:val="0"/>
          <w:numId w:val="5"/>
        </w:numPr>
        <w:tabs>
          <w:tab w:val="left" w:pos="142"/>
          <w:tab w:val="left" w:pos="426"/>
          <w:tab w:val="left" w:pos="851"/>
          <w:tab w:val="left" w:pos="993"/>
          <w:tab w:val="left" w:pos="1418"/>
        </w:tabs>
        <w:spacing w:line="360" w:lineRule="auto"/>
        <w:ind w:left="0" w:firstLine="1134"/>
        <w:rPr>
          <w:bCs/>
          <w:lang w:eastAsia="lt-LT"/>
        </w:rPr>
      </w:pPr>
      <w:r w:rsidRPr="00277600">
        <w:rPr>
          <w:lang w:eastAsia="lt-LT"/>
        </w:rPr>
        <w:lastRenderedPageBreak/>
        <w:t>Savivaldybės teisės akto, kuris yra skelbtinas Teisės aktų registre (TAR),</w:t>
      </w:r>
      <w:r w:rsidR="009B2528" w:rsidRPr="00277600">
        <w:rPr>
          <w:lang w:eastAsia="lt-LT"/>
        </w:rPr>
        <w:t xml:space="preserve"> </w:t>
      </w:r>
      <w:r w:rsidRPr="00277600">
        <w:rPr>
          <w:lang w:eastAsia="lt-LT"/>
        </w:rPr>
        <w:t xml:space="preserve">projekto kopiją rengėjas siunčia teisės akto projekto vertintojui </w:t>
      </w:r>
      <w:r w:rsidRPr="00277600">
        <w:rPr>
          <w:bCs/>
          <w:lang w:eastAsia="lt-LT"/>
        </w:rPr>
        <w:t>po to, kai teisės akto projektą vizuoja Savivaldybės a</w:t>
      </w:r>
      <w:r w:rsidRPr="00277600">
        <w:rPr>
          <w:color w:val="000000"/>
        </w:rPr>
        <w:t>dministracijos valstybės tarnautojas, atsakingas už teisės aktų atitiktį nustatytiems turinio, formos, struktūros ir kalbos reikalavimams (išskyrus įsakymus Savivaldybės administracijos direktoriaus nustatytais klausimais) ir</w:t>
      </w:r>
      <w:r w:rsidR="009B2528" w:rsidRPr="00277600">
        <w:rPr>
          <w:color w:val="000000"/>
        </w:rPr>
        <w:t xml:space="preserve"> </w:t>
      </w:r>
      <w:r w:rsidRPr="00277600">
        <w:rPr>
          <w:color w:val="000000"/>
        </w:rPr>
        <w:t>Savivaldybės administracijos valstybės tarnautojas, atsakingas už Savivaldybės teisės aktų atitiktį Konstitucijai ir kitiems galiojantiems teisės aktams.</w:t>
      </w:r>
    </w:p>
    <w:p w:rsidR="003D5692" w:rsidRPr="00277600" w:rsidRDefault="003D5692" w:rsidP="003D086D">
      <w:pPr>
        <w:numPr>
          <w:ilvl w:val="0"/>
          <w:numId w:val="5"/>
        </w:numPr>
        <w:tabs>
          <w:tab w:val="left" w:pos="426"/>
          <w:tab w:val="left" w:pos="851"/>
          <w:tab w:val="left" w:pos="993"/>
          <w:tab w:val="left" w:pos="1418"/>
        </w:tabs>
        <w:spacing w:line="360" w:lineRule="auto"/>
        <w:ind w:left="0" w:firstLine="1134"/>
        <w:rPr>
          <w:bCs/>
          <w:color w:val="000000"/>
          <w:lang w:eastAsia="lt-LT"/>
        </w:rPr>
      </w:pPr>
      <w:r w:rsidRPr="00277600">
        <w:rPr>
          <w:color w:val="000000"/>
          <w:lang w:eastAsia="lt-LT"/>
        </w:rPr>
        <w:t xml:space="preserve">Teisės akto projekto vertintojas, atlikdamas teisės akto projekto antikorupcinį vertinimą, analizuoja jo turinį, vertina jį pagal teisės aktų projektų antikorupcinio vertinimo </w:t>
      </w:r>
      <w:r w:rsidRPr="00277600">
        <w:rPr>
          <w:color w:val="000000"/>
          <w:spacing w:val="-2"/>
          <w:lang w:eastAsia="lt-LT"/>
        </w:rPr>
        <w:t>pažymoje, kurios forma pateikta priede, nurodytus antikorupcinio vertinimo kriterijus (toliau</w:t>
      </w:r>
      <w:r w:rsidRPr="00277600">
        <w:rPr>
          <w:color w:val="000000"/>
          <w:lang w:eastAsia="lt-LT"/>
        </w:rPr>
        <w:t xml:space="preserve"> – kriterijai), prognozuoja, kaip teisės akto projekto nuostatos gali sudaryti sąlygas atsirasti ar plisti korupcijai. </w:t>
      </w:r>
    </w:p>
    <w:p w:rsidR="003D5692" w:rsidRPr="00277600" w:rsidRDefault="003D5692" w:rsidP="003D086D">
      <w:pPr>
        <w:numPr>
          <w:ilvl w:val="0"/>
          <w:numId w:val="5"/>
        </w:numPr>
        <w:tabs>
          <w:tab w:val="left" w:pos="426"/>
          <w:tab w:val="left" w:pos="851"/>
          <w:tab w:val="left" w:pos="993"/>
          <w:tab w:val="left" w:pos="1418"/>
        </w:tabs>
        <w:spacing w:line="360" w:lineRule="auto"/>
        <w:ind w:left="0" w:firstLine="1134"/>
        <w:rPr>
          <w:bCs/>
          <w:lang w:eastAsia="lt-LT"/>
        </w:rPr>
      </w:pPr>
      <w:r w:rsidRPr="00277600">
        <w:rPr>
          <w:bCs/>
          <w:color w:val="000000"/>
          <w:lang w:eastAsia="lt-LT"/>
        </w:rPr>
        <w:t xml:space="preserve">Teisės akto projekto antikorupcinis vertinimas atliekamas </w:t>
      </w:r>
      <w:r w:rsidRPr="00277600">
        <w:rPr>
          <w:b/>
          <w:bCs/>
          <w:color w:val="000000"/>
          <w:u w:val="single"/>
          <w:lang w:eastAsia="lt-LT"/>
        </w:rPr>
        <w:t>ne ilgiau kaip per 4 darbo dienas.</w:t>
      </w:r>
    </w:p>
    <w:p w:rsidR="003D5692" w:rsidRPr="00277600" w:rsidRDefault="003D5692" w:rsidP="003D086D">
      <w:pPr>
        <w:widowControl w:val="0"/>
        <w:shd w:val="clear" w:color="auto" w:fill="FFFFFF"/>
        <w:tabs>
          <w:tab w:val="left" w:pos="851"/>
          <w:tab w:val="left" w:pos="1418"/>
          <w:tab w:val="left" w:pos="1570"/>
        </w:tabs>
        <w:ind w:firstLine="1134"/>
        <w:jc w:val="center"/>
        <w:rPr>
          <w:b/>
          <w:bCs/>
          <w:color w:val="000000"/>
          <w:szCs w:val="24"/>
          <w:lang w:eastAsia="lt-LT"/>
        </w:rPr>
      </w:pPr>
    </w:p>
    <w:p w:rsidR="003D5692" w:rsidRPr="00277600" w:rsidRDefault="003D5692" w:rsidP="003D086D">
      <w:pPr>
        <w:widowControl w:val="0"/>
        <w:shd w:val="clear" w:color="auto" w:fill="FFFFFF"/>
        <w:tabs>
          <w:tab w:val="left" w:pos="1418"/>
        </w:tabs>
        <w:spacing w:line="360" w:lineRule="auto"/>
        <w:jc w:val="center"/>
        <w:rPr>
          <w:b/>
          <w:bCs/>
          <w:color w:val="000000"/>
          <w:szCs w:val="24"/>
          <w:lang w:eastAsia="lt-LT"/>
        </w:rPr>
      </w:pPr>
      <w:r w:rsidRPr="00277600">
        <w:rPr>
          <w:b/>
          <w:bCs/>
          <w:color w:val="000000"/>
          <w:szCs w:val="24"/>
          <w:lang w:eastAsia="lt-LT"/>
        </w:rPr>
        <w:t>III SKYRIUS</w:t>
      </w:r>
    </w:p>
    <w:p w:rsidR="003D5692" w:rsidRPr="00277600" w:rsidRDefault="003D5692" w:rsidP="003D086D">
      <w:pPr>
        <w:widowControl w:val="0"/>
        <w:shd w:val="clear" w:color="auto" w:fill="FFFFFF"/>
        <w:tabs>
          <w:tab w:val="left" w:pos="1418"/>
        </w:tabs>
        <w:spacing w:line="360" w:lineRule="auto"/>
        <w:ind w:right="566" w:firstLine="567"/>
        <w:jc w:val="center"/>
        <w:rPr>
          <w:b/>
          <w:bCs/>
          <w:color w:val="000000"/>
          <w:szCs w:val="24"/>
          <w:lang w:eastAsia="lt-LT"/>
        </w:rPr>
      </w:pPr>
      <w:r w:rsidRPr="00277600">
        <w:rPr>
          <w:b/>
          <w:bCs/>
          <w:color w:val="000000"/>
          <w:szCs w:val="24"/>
          <w:lang w:eastAsia="lt-LT"/>
        </w:rPr>
        <w:t>TEISĖS AKTŲ PROJEKTŲ ANTIKORUPCINIO VERTINIMO PAŽYMOS RENGIMAS IR TEIKIMAS</w:t>
      </w:r>
    </w:p>
    <w:p w:rsidR="003D5692" w:rsidRPr="00277600" w:rsidRDefault="003D5692" w:rsidP="003D086D">
      <w:pPr>
        <w:widowControl w:val="0"/>
        <w:shd w:val="clear" w:color="auto" w:fill="FFFFFF"/>
        <w:tabs>
          <w:tab w:val="left" w:pos="1418"/>
          <w:tab w:val="left" w:pos="1570"/>
        </w:tabs>
        <w:ind w:firstLine="1134"/>
        <w:jc w:val="center"/>
        <w:rPr>
          <w:b/>
          <w:bCs/>
          <w:color w:val="000000"/>
          <w:szCs w:val="24"/>
          <w:lang w:eastAsia="lt-LT"/>
        </w:rPr>
      </w:pPr>
    </w:p>
    <w:p w:rsidR="003D5692" w:rsidRPr="00277600" w:rsidRDefault="003D5692" w:rsidP="003D086D">
      <w:pPr>
        <w:numPr>
          <w:ilvl w:val="0"/>
          <w:numId w:val="5"/>
        </w:numPr>
        <w:tabs>
          <w:tab w:val="left" w:pos="426"/>
          <w:tab w:val="left" w:pos="851"/>
          <w:tab w:val="left" w:pos="993"/>
          <w:tab w:val="left" w:pos="1418"/>
        </w:tabs>
        <w:spacing w:line="360" w:lineRule="auto"/>
        <w:ind w:left="0" w:firstLine="1134"/>
        <w:rPr>
          <w:bCs/>
          <w:color w:val="000000"/>
          <w:lang w:eastAsia="lt-LT"/>
        </w:rPr>
      </w:pPr>
      <w:r w:rsidRPr="00277600">
        <w:rPr>
          <w:lang w:eastAsia="lt-LT"/>
        </w:rPr>
        <w:t xml:space="preserve">Atlikęs teisės akto projekto antikorupcinį vertinimą </w:t>
      </w:r>
      <w:r w:rsidRPr="00277600">
        <w:rPr>
          <w:b/>
          <w:lang w:eastAsia="lt-LT"/>
        </w:rPr>
        <w:t>ir nustatęs teisės akto projekto</w:t>
      </w:r>
      <w:r w:rsidRPr="00277600">
        <w:rPr>
          <w:lang w:eastAsia="lt-LT"/>
        </w:rPr>
        <w:t xml:space="preserve"> trūkumų antikorupciniu požiūriu, teisės akto projekto vertintojas </w:t>
      </w:r>
      <w:r w:rsidRPr="00277600">
        <w:rPr>
          <w:b/>
          <w:lang w:eastAsia="lt-LT"/>
        </w:rPr>
        <w:t>užpildo</w:t>
      </w:r>
      <w:r w:rsidRPr="00277600">
        <w:rPr>
          <w:lang w:eastAsia="lt-LT"/>
        </w:rPr>
        <w:t xml:space="preserve"> teisės aktų projektų antikorupcinio vertinimo </w:t>
      </w:r>
      <w:r w:rsidRPr="00277600">
        <w:rPr>
          <w:b/>
          <w:lang w:eastAsia="lt-LT"/>
        </w:rPr>
        <w:t>pažymą</w:t>
      </w:r>
      <w:r w:rsidRPr="00277600">
        <w:rPr>
          <w:lang w:eastAsia="lt-LT"/>
        </w:rPr>
        <w:t xml:space="preserve"> ir pateikia ją teisės akto projekto tiesioginiam rengėjui. </w:t>
      </w:r>
    </w:p>
    <w:p w:rsidR="003D5692" w:rsidRPr="00277600" w:rsidRDefault="003D5692" w:rsidP="003D086D">
      <w:pPr>
        <w:numPr>
          <w:ilvl w:val="0"/>
          <w:numId w:val="5"/>
        </w:numPr>
        <w:tabs>
          <w:tab w:val="left" w:pos="426"/>
          <w:tab w:val="left" w:pos="851"/>
          <w:tab w:val="left" w:pos="993"/>
          <w:tab w:val="left" w:pos="1418"/>
          <w:tab w:val="left" w:pos="1560"/>
        </w:tabs>
        <w:spacing w:line="360" w:lineRule="auto"/>
        <w:ind w:left="0" w:firstLine="1134"/>
        <w:rPr>
          <w:bCs/>
          <w:lang w:eastAsia="lt-LT"/>
        </w:rPr>
      </w:pPr>
      <w:r w:rsidRPr="00277600">
        <w:rPr>
          <w:lang w:eastAsia="lt-LT"/>
        </w:rPr>
        <w:t>Teisės akto projekto tiesioginis rengėjas, įvertinęs teisės akto projekto vertintojo nustatytus vertinto teisės akto projekto trūkumus antikorupciniu požiūriu, patikslina teisės akto projektą pagal teisės akto projekto vertintojo pastabas ir pasiūlymus ir (arba) atitinkamoje teisės aktų projektų antikorupcinio vertinimo pažymos grafoje pateikia savo argumentus dėl teisės akto projekto vertintojo pateiktų pastabų ir pasiūlymų, su kuriais nesutinka, taip pat pateikia pažymą ir patikslintą teisės akto projektą teisės akto projekto vertintojui.</w:t>
      </w:r>
    </w:p>
    <w:p w:rsidR="003D5692" w:rsidRPr="00277600" w:rsidRDefault="003D5692" w:rsidP="003D086D">
      <w:pPr>
        <w:numPr>
          <w:ilvl w:val="0"/>
          <w:numId w:val="5"/>
        </w:numPr>
        <w:tabs>
          <w:tab w:val="left" w:pos="426"/>
          <w:tab w:val="left" w:pos="851"/>
          <w:tab w:val="left" w:pos="993"/>
          <w:tab w:val="left" w:pos="1418"/>
          <w:tab w:val="left" w:pos="1560"/>
          <w:tab w:val="left" w:pos="1701"/>
        </w:tabs>
        <w:spacing w:line="360" w:lineRule="auto"/>
        <w:ind w:left="0" w:firstLine="1134"/>
        <w:rPr>
          <w:bCs/>
          <w:lang w:eastAsia="lt-LT"/>
        </w:rPr>
      </w:pPr>
      <w:r w:rsidRPr="00277600">
        <w:rPr>
          <w:lang w:eastAsia="lt-LT"/>
        </w:rPr>
        <w:t>Teisės akto projekto vertintojas atitinkamoje teisės aktų projektų antikorupcinio vertinimo pažymos grafoje pažymi, ar teisės akto projekto tiesioginio rengėjo pataisų pakanka korupcijos atsiradimo rizikai mažinti. Nuostatas, kurių pataisymų, teisės akto projekto vertintojo nuomone, nepakanka, ir konkrečius jų vertinimo kriterijus teisės akto projekto vertintojas išvardija teisės aktų projektų antikorupcinio vertinimo pažymos preambulėje.</w:t>
      </w:r>
    </w:p>
    <w:p w:rsidR="003D5692" w:rsidRPr="00277600" w:rsidRDefault="003D5692" w:rsidP="003D086D">
      <w:pPr>
        <w:numPr>
          <w:ilvl w:val="0"/>
          <w:numId w:val="5"/>
        </w:numPr>
        <w:tabs>
          <w:tab w:val="left" w:pos="426"/>
          <w:tab w:val="left" w:pos="851"/>
          <w:tab w:val="left" w:pos="993"/>
          <w:tab w:val="left" w:pos="1418"/>
          <w:tab w:val="left" w:pos="1560"/>
          <w:tab w:val="left" w:pos="1701"/>
        </w:tabs>
        <w:spacing w:line="360" w:lineRule="auto"/>
        <w:ind w:left="0" w:firstLine="1134"/>
        <w:rPr>
          <w:bCs/>
          <w:lang w:eastAsia="lt-LT"/>
        </w:rPr>
      </w:pPr>
      <w:r w:rsidRPr="00277600">
        <w:rPr>
          <w:lang w:eastAsia="lt-LT"/>
        </w:rPr>
        <w:t>Teisės akto projekto vertintojo ir teisės akto projekto tiesioginio rengėjo užpildyta teisės aktų projektų antikorupcinio vertinimo pažyma kartu su teisės akto projektu</w:t>
      </w:r>
      <w:r w:rsidRPr="00277600">
        <w:rPr>
          <w:bCs/>
          <w:lang w:eastAsia="lt-LT"/>
        </w:rPr>
        <w:t xml:space="preserve"> pateikiama </w:t>
      </w:r>
      <w:r w:rsidRPr="00277600">
        <w:rPr>
          <w:bCs/>
          <w:lang w:eastAsia="lt-LT"/>
        </w:rPr>
        <w:lastRenderedPageBreak/>
        <w:t xml:space="preserve">Savivaldybės administracijos direktoriui ar jo įgaliotam asmeniui, priimančiam sprendimą dėl teisės akto projekto tobulinimo, priėmimo, siuntimo derinti ar pateikimo teisės aktą priimančiam subjektui. </w:t>
      </w:r>
    </w:p>
    <w:p w:rsidR="003D5692" w:rsidRPr="00277600" w:rsidRDefault="003D5692" w:rsidP="003D086D">
      <w:pPr>
        <w:numPr>
          <w:ilvl w:val="0"/>
          <w:numId w:val="5"/>
        </w:numPr>
        <w:tabs>
          <w:tab w:val="left" w:pos="426"/>
          <w:tab w:val="left" w:pos="851"/>
          <w:tab w:val="left" w:pos="993"/>
          <w:tab w:val="left" w:pos="1418"/>
          <w:tab w:val="left" w:pos="1560"/>
        </w:tabs>
        <w:spacing w:line="360" w:lineRule="auto"/>
        <w:ind w:left="0" w:firstLine="1134"/>
        <w:rPr>
          <w:lang w:eastAsia="lt-LT"/>
        </w:rPr>
      </w:pPr>
      <w:r w:rsidRPr="00277600">
        <w:rPr>
          <w:lang w:eastAsia="lt-LT"/>
        </w:rPr>
        <w:t xml:space="preserve">Atlikus teisės akto projekto antikorupcinį vertinimą ir nenustačius teisės akto projekto trūkumų antikorupciniu požiūriu, teisės akto projekto vertintojas užpildo teisės aktų projektų antikorupcinio vertinimo pažymą ir kartu su teisės akto projektu pateikia ją </w:t>
      </w:r>
      <w:r w:rsidRPr="00277600">
        <w:rPr>
          <w:bCs/>
          <w:lang w:eastAsia="lt-LT"/>
        </w:rPr>
        <w:t>Savivaldybės administracijos direktoriui</w:t>
      </w:r>
      <w:r w:rsidR="0021070F" w:rsidRPr="00277600">
        <w:rPr>
          <w:bCs/>
          <w:lang w:eastAsia="lt-LT"/>
        </w:rPr>
        <w:t xml:space="preserve"> </w:t>
      </w:r>
      <w:r w:rsidRPr="00277600">
        <w:rPr>
          <w:lang w:eastAsia="lt-LT"/>
        </w:rPr>
        <w:t xml:space="preserve">ar jo įgaliotam asmeniui, priimančiam sprendimą dėl teisės akto projekto tobulinimo, priėmimo, siuntimo derinti ar pateikimo teisės aktą priimančiam subjektui. </w:t>
      </w:r>
    </w:p>
    <w:p w:rsidR="003D5692" w:rsidRPr="00277600" w:rsidRDefault="003D5692" w:rsidP="003D086D">
      <w:pPr>
        <w:numPr>
          <w:ilvl w:val="0"/>
          <w:numId w:val="5"/>
        </w:numPr>
        <w:tabs>
          <w:tab w:val="left" w:pos="426"/>
          <w:tab w:val="left" w:pos="851"/>
          <w:tab w:val="left" w:pos="993"/>
          <w:tab w:val="left" w:pos="1418"/>
          <w:tab w:val="left" w:pos="1560"/>
        </w:tabs>
        <w:spacing w:line="360" w:lineRule="auto"/>
        <w:ind w:left="0" w:firstLine="1134"/>
        <w:rPr>
          <w:lang w:eastAsia="lt-LT"/>
        </w:rPr>
      </w:pPr>
      <w:r w:rsidRPr="00277600">
        <w:rPr>
          <w:lang w:eastAsia="lt-LT"/>
        </w:rPr>
        <w:t>Teisės aktų projektų antikorupcinio vertinimo pažyma pridedama kaip lydimasis teisės akto projekto dokumentas ir paskelbiama Teisės aktų informacinėje sistemoje (TAIS).</w:t>
      </w:r>
    </w:p>
    <w:p w:rsidR="003D5692" w:rsidRPr="00277600" w:rsidRDefault="003D5692" w:rsidP="003D086D">
      <w:pPr>
        <w:tabs>
          <w:tab w:val="left" w:pos="426"/>
          <w:tab w:val="left" w:pos="851"/>
          <w:tab w:val="left" w:pos="993"/>
          <w:tab w:val="left" w:pos="1418"/>
        </w:tabs>
        <w:ind w:firstLine="1134"/>
        <w:jc w:val="center"/>
        <w:rPr>
          <w:color w:val="000000"/>
          <w:lang w:eastAsia="lt-LT"/>
        </w:rPr>
      </w:pPr>
    </w:p>
    <w:p w:rsidR="003D5692" w:rsidRPr="00277600" w:rsidRDefault="003D5692" w:rsidP="003D086D">
      <w:pPr>
        <w:tabs>
          <w:tab w:val="left" w:pos="851"/>
          <w:tab w:val="left" w:pos="993"/>
          <w:tab w:val="left" w:pos="1418"/>
        </w:tabs>
        <w:spacing w:line="360" w:lineRule="auto"/>
        <w:jc w:val="center"/>
        <w:rPr>
          <w:b/>
          <w:lang w:eastAsia="lt-LT"/>
        </w:rPr>
      </w:pPr>
      <w:r w:rsidRPr="00277600">
        <w:rPr>
          <w:b/>
          <w:lang w:eastAsia="lt-LT"/>
        </w:rPr>
        <w:t>IV SKYRIUS</w:t>
      </w:r>
    </w:p>
    <w:p w:rsidR="003D5692" w:rsidRPr="00277600" w:rsidRDefault="003D5692" w:rsidP="003D086D">
      <w:pPr>
        <w:tabs>
          <w:tab w:val="left" w:pos="851"/>
          <w:tab w:val="left" w:pos="993"/>
          <w:tab w:val="left" w:pos="1418"/>
        </w:tabs>
        <w:spacing w:line="360" w:lineRule="auto"/>
        <w:jc w:val="center"/>
        <w:rPr>
          <w:b/>
          <w:lang w:eastAsia="lt-LT"/>
        </w:rPr>
      </w:pPr>
      <w:r w:rsidRPr="00277600">
        <w:rPr>
          <w:b/>
          <w:lang w:eastAsia="lt-LT"/>
        </w:rPr>
        <w:t>PAKARTOTINIS TEISĖS AKTŲ PROJEKTŲ ANTIKORUPCINIS VERTINIMAS</w:t>
      </w:r>
    </w:p>
    <w:p w:rsidR="003D5692" w:rsidRPr="00277600" w:rsidRDefault="003D5692" w:rsidP="003D086D">
      <w:pPr>
        <w:tabs>
          <w:tab w:val="left" w:pos="851"/>
          <w:tab w:val="left" w:pos="993"/>
          <w:tab w:val="left" w:pos="1418"/>
        </w:tabs>
        <w:spacing w:line="360" w:lineRule="auto"/>
        <w:jc w:val="center"/>
        <w:rPr>
          <w:lang w:eastAsia="lt-LT"/>
        </w:rPr>
      </w:pPr>
    </w:p>
    <w:p w:rsidR="003D5692" w:rsidRPr="00277600" w:rsidRDefault="003D5692" w:rsidP="003D086D">
      <w:pPr>
        <w:numPr>
          <w:ilvl w:val="0"/>
          <w:numId w:val="5"/>
        </w:numPr>
        <w:tabs>
          <w:tab w:val="left" w:pos="426"/>
          <w:tab w:val="left" w:pos="851"/>
          <w:tab w:val="left" w:pos="993"/>
          <w:tab w:val="left" w:pos="1418"/>
          <w:tab w:val="left" w:pos="1560"/>
        </w:tabs>
        <w:spacing w:line="360" w:lineRule="auto"/>
        <w:ind w:left="0" w:firstLine="1134"/>
        <w:rPr>
          <w:lang w:eastAsia="lt-LT"/>
        </w:rPr>
      </w:pPr>
      <w:r w:rsidRPr="00277600">
        <w:rPr>
          <w:lang w:eastAsia="lt-LT"/>
        </w:rPr>
        <w:t xml:space="preserve">Kai derinant teisės akto projektą su kitomis valstybės ar savivaldybių įstaigomis, asociacijomis ar kitomis nevyriausybinėmis organizacijomis jame atsiranda naujų pagal nustatytus kriterijus nevertintų nuostatų arba pakeičiamos antikorupciniu požiūriu jau vertintos teisės akto projekto nuostatos, arba kai teisės akto projekto nuostatos, kurioms nustatyti kriterijai nebuvo aktualūs antikorupcinį vertinimą atliekant pirmą kartą, pakeičiamos taip, kad minėti kriterijai tampa joms aktualūs, teisės akto projekto tiesioginis rengėjas pateikia jį teisės akto projekto vertintojui pakartotiniam antikorupciniam vertinimui atlikti. </w:t>
      </w:r>
    </w:p>
    <w:p w:rsidR="003D5692" w:rsidRPr="00277600" w:rsidRDefault="003D5692" w:rsidP="003D086D">
      <w:pPr>
        <w:numPr>
          <w:ilvl w:val="0"/>
          <w:numId w:val="5"/>
        </w:numPr>
        <w:tabs>
          <w:tab w:val="left" w:pos="426"/>
          <w:tab w:val="left" w:pos="851"/>
          <w:tab w:val="left" w:pos="993"/>
          <w:tab w:val="left" w:pos="1418"/>
          <w:tab w:val="left" w:pos="1560"/>
        </w:tabs>
        <w:spacing w:line="360" w:lineRule="auto"/>
        <w:ind w:left="0" w:firstLine="1134"/>
        <w:rPr>
          <w:lang w:eastAsia="lt-LT"/>
        </w:rPr>
      </w:pPr>
      <w:r w:rsidRPr="00277600">
        <w:rPr>
          <w:lang w:eastAsia="lt-LT"/>
        </w:rPr>
        <w:t>Pakartotinis teisės aktų projektų antikorupcinis vertinimas atliekamas Taisyklių II ir III skyriuose nustatyta tvarka.</w:t>
      </w:r>
    </w:p>
    <w:p w:rsidR="003D5692" w:rsidRPr="00277600" w:rsidRDefault="003D5692" w:rsidP="00C07166">
      <w:pPr>
        <w:widowControl w:val="0"/>
        <w:shd w:val="clear" w:color="auto" w:fill="FFFFFF"/>
        <w:tabs>
          <w:tab w:val="left" w:pos="851"/>
          <w:tab w:val="left" w:pos="993"/>
          <w:tab w:val="left" w:pos="1570"/>
        </w:tabs>
        <w:jc w:val="center"/>
        <w:rPr>
          <w:b/>
          <w:bCs/>
          <w:color w:val="000000"/>
          <w:szCs w:val="24"/>
          <w:lang w:eastAsia="lt-LT"/>
        </w:rPr>
      </w:pPr>
    </w:p>
    <w:p w:rsidR="003D5692" w:rsidRPr="00277600" w:rsidRDefault="003D5692" w:rsidP="00A759C6">
      <w:pPr>
        <w:tabs>
          <w:tab w:val="left" w:pos="6237"/>
        </w:tabs>
        <w:spacing w:line="360" w:lineRule="atLeast"/>
        <w:jc w:val="center"/>
        <w:rPr>
          <w:szCs w:val="24"/>
          <w:lang w:eastAsia="lt-LT"/>
        </w:rPr>
      </w:pPr>
      <w:r w:rsidRPr="00277600">
        <w:rPr>
          <w:szCs w:val="24"/>
          <w:lang w:eastAsia="lt-LT"/>
        </w:rPr>
        <w:t>____________________________________</w:t>
      </w:r>
    </w:p>
    <w:p w:rsidR="003D5692" w:rsidRPr="00277600" w:rsidRDefault="003D5692" w:rsidP="00A759C6">
      <w:pPr>
        <w:tabs>
          <w:tab w:val="left" w:pos="6237"/>
        </w:tabs>
        <w:spacing w:line="360" w:lineRule="atLeast"/>
        <w:jc w:val="center"/>
        <w:rPr>
          <w:szCs w:val="24"/>
        </w:rPr>
        <w:sectPr w:rsidR="003D5692" w:rsidRPr="00277600" w:rsidSect="003D086D">
          <w:headerReference w:type="even" r:id="rId8"/>
          <w:headerReference w:type="default" r:id="rId9"/>
          <w:footerReference w:type="default" r:id="rId10"/>
          <w:headerReference w:type="first" r:id="rId11"/>
          <w:pgSz w:w="11906" w:h="16838" w:code="9"/>
          <w:pgMar w:top="1276" w:right="567" w:bottom="1134" w:left="1701" w:header="567" w:footer="567" w:gutter="0"/>
          <w:cols w:space="1296"/>
          <w:titlePg/>
          <w:docGrid w:linePitch="360"/>
        </w:sectPr>
      </w:pPr>
    </w:p>
    <w:p w:rsidR="003D5692" w:rsidRPr="00277600" w:rsidRDefault="003D5692" w:rsidP="003D086D">
      <w:pPr>
        <w:ind w:left="8712"/>
        <w:contextualSpacing w:val="0"/>
        <w:jc w:val="left"/>
        <w:rPr>
          <w:szCs w:val="24"/>
          <w:lang w:eastAsia="lt-LT"/>
        </w:rPr>
      </w:pPr>
      <w:r w:rsidRPr="00277600">
        <w:rPr>
          <w:szCs w:val="24"/>
          <w:lang w:eastAsia="lt-LT"/>
        </w:rPr>
        <w:lastRenderedPageBreak/>
        <w:t>Kauno miesto savivaldybės teisės aktų antikorupcinio vertinimo taisyklių</w:t>
      </w:r>
    </w:p>
    <w:p w:rsidR="003D5692" w:rsidRPr="00277600" w:rsidRDefault="003D5692" w:rsidP="003D086D">
      <w:pPr>
        <w:ind w:left="8712"/>
        <w:contextualSpacing w:val="0"/>
        <w:jc w:val="left"/>
        <w:rPr>
          <w:color w:val="000000"/>
          <w:szCs w:val="20"/>
          <w:lang w:eastAsia="ar-SA"/>
        </w:rPr>
      </w:pPr>
      <w:r w:rsidRPr="00277600">
        <w:rPr>
          <w:color w:val="000000"/>
          <w:szCs w:val="20"/>
          <w:lang w:eastAsia="ar-SA"/>
        </w:rPr>
        <w:t>priedas</w:t>
      </w:r>
    </w:p>
    <w:p w:rsidR="003D5692" w:rsidRPr="00277600" w:rsidRDefault="003D5692" w:rsidP="003D086D">
      <w:pPr>
        <w:ind w:left="8712"/>
        <w:contextualSpacing w:val="0"/>
        <w:jc w:val="left"/>
        <w:rPr>
          <w:color w:val="000000"/>
          <w:szCs w:val="20"/>
          <w:lang w:eastAsia="ar-SA"/>
        </w:rPr>
      </w:pPr>
    </w:p>
    <w:p w:rsidR="003D5692" w:rsidRPr="00277600" w:rsidRDefault="003D5692" w:rsidP="003D086D">
      <w:pPr>
        <w:tabs>
          <w:tab w:val="left" w:pos="6804"/>
        </w:tabs>
        <w:contextualSpacing w:val="0"/>
        <w:jc w:val="center"/>
        <w:rPr>
          <w:szCs w:val="20"/>
          <w:lang w:eastAsia="lt-LT"/>
        </w:rPr>
      </w:pPr>
      <w:r w:rsidRPr="00277600">
        <w:rPr>
          <w:szCs w:val="20"/>
          <w:lang w:eastAsia="lt-LT"/>
        </w:rPr>
        <w:t>(Pažymos forma)</w:t>
      </w:r>
    </w:p>
    <w:p w:rsidR="003D5692" w:rsidRPr="00277600" w:rsidRDefault="003D5692" w:rsidP="003D086D">
      <w:pPr>
        <w:contextualSpacing w:val="0"/>
        <w:jc w:val="center"/>
        <w:rPr>
          <w:b/>
          <w:szCs w:val="24"/>
          <w:lang w:eastAsia="lt-LT"/>
        </w:rPr>
      </w:pPr>
    </w:p>
    <w:p w:rsidR="003D5692" w:rsidRPr="00277600" w:rsidRDefault="003D5692" w:rsidP="003D086D">
      <w:pPr>
        <w:contextualSpacing w:val="0"/>
        <w:jc w:val="center"/>
        <w:rPr>
          <w:b/>
          <w:szCs w:val="24"/>
          <w:lang w:eastAsia="lt-LT"/>
        </w:rPr>
      </w:pPr>
      <w:r w:rsidRPr="00277600">
        <w:rPr>
          <w:b/>
          <w:szCs w:val="24"/>
          <w:lang w:eastAsia="lt-LT"/>
        </w:rPr>
        <w:t>TEISĖS AKTŲ PROJEKTŲ ANTIKORUPCINIO VERTINIMO PAŽYMA</w:t>
      </w:r>
    </w:p>
    <w:p w:rsidR="003D5692" w:rsidRPr="00277600" w:rsidRDefault="003D5692" w:rsidP="003D086D">
      <w:pPr>
        <w:contextualSpacing w:val="0"/>
        <w:jc w:val="left"/>
        <w:rPr>
          <w:szCs w:val="24"/>
          <w:lang w:eastAsia="lt-LT"/>
        </w:rPr>
      </w:pPr>
    </w:p>
    <w:p w:rsidR="003D5692" w:rsidRPr="00277600" w:rsidRDefault="003D5692" w:rsidP="003D086D">
      <w:pPr>
        <w:spacing w:line="360" w:lineRule="atLeast"/>
        <w:contextualSpacing w:val="0"/>
        <w:rPr>
          <w:szCs w:val="24"/>
          <w:lang w:eastAsia="lt-LT"/>
        </w:rPr>
      </w:pPr>
      <w:r w:rsidRPr="00277600">
        <w:rPr>
          <w:szCs w:val="24"/>
          <w:lang w:eastAsia="lt-LT"/>
        </w:rPr>
        <w:t>Teisės akto projekto pavadinimas:</w:t>
      </w:r>
    </w:p>
    <w:p w:rsidR="003D5692" w:rsidRPr="00277600" w:rsidRDefault="003D5692" w:rsidP="003D086D">
      <w:pPr>
        <w:spacing w:line="360" w:lineRule="atLeast"/>
        <w:contextualSpacing w:val="0"/>
        <w:rPr>
          <w:szCs w:val="24"/>
          <w:lang w:eastAsia="lt-LT"/>
        </w:rPr>
      </w:pPr>
      <w:r w:rsidRPr="00277600">
        <w:rPr>
          <w:szCs w:val="24"/>
          <w:lang w:eastAsia="lt-LT"/>
        </w:rPr>
        <w:t>Teisės akto projekto tiesioginis rengėjas:</w:t>
      </w:r>
    </w:p>
    <w:p w:rsidR="003D5692" w:rsidRPr="00277600" w:rsidRDefault="003D5692" w:rsidP="00646B77">
      <w:pPr>
        <w:rPr>
          <w:lang w:eastAsia="lt-LT"/>
        </w:rPr>
      </w:pPr>
      <w:r w:rsidRPr="00277600">
        <w:rPr>
          <w:lang w:eastAsia="lt-LT"/>
        </w:rPr>
        <w:t>Antikorupciniu požiūriu rizikingos teisės akto projekto nuostatos</w:t>
      </w:r>
      <w:r w:rsidR="004D2F9B" w:rsidRPr="00277600">
        <w:rPr>
          <w:lang w:eastAsia="lt-LT"/>
        </w:rPr>
        <w:t xml:space="preserve"> </w:t>
      </w:r>
      <w:r w:rsidRPr="00277600">
        <w:rPr>
          <w:i/>
          <w:lang w:eastAsia="lt-LT"/>
        </w:rPr>
        <w:t>(nurodyti kriterijaus numerį, kurį taikant nustatytai korupcijos rizikai šalinti ar valdyti teisės akto projekte nenumatyta priemonių</w:t>
      </w:r>
      <w:r w:rsidRPr="00277600">
        <w:rPr>
          <w:rStyle w:val="Puslapioinaosnuoroda"/>
          <w:i/>
          <w:lang w:eastAsia="lt-LT"/>
        </w:rPr>
        <w:footnoteReference w:id="1"/>
      </w:r>
      <w:r w:rsidRPr="00277600">
        <w:rPr>
          <w:i/>
          <w:lang w:eastAsia="lt-LT"/>
        </w:rPr>
        <w:t>)</w:t>
      </w:r>
      <w:r w:rsidRPr="00277600">
        <w:rPr>
          <w:lang w:eastAsia="lt-LT"/>
        </w:rPr>
        <w:t xml:space="preserve">: </w:t>
      </w:r>
    </w:p>
    <w:p w:rsidR="003D5692" w:rsidRPr="00277600" w:rsidRDefault="003D5692" w:rsidP="003D086D">
      <w:pPr>
        <w:spacing w:line="360" w:lineRule="atLeast"/>
        <w:contextualSpacing w:val="0"/>
        <w:rPr>
          <w:szCs w:val="24"/>
          <w:lang w:eastAsia="lt-LT"/>
        </w:rPr>
      </w:pPr>
      <w:r w:rsidRPr="00277600">
        <w:rPr>
          <w:szCs w:val="24"/>
          <w:lang w:eastAsia="lt-LT"/>
        </w:rPr>
        <w:t xml:space="preserve">Antikorupciniu požiūriu rizikingos teisės akto projekto nuostatos, nustatytos atliekant antikorupcinį vertinimą po </w:t>
      </w:r>
      <w:proofErr w:type="spellStart"/>
      <w:r w:rsidRPr="00277600">
        <w:rPr>
          <w:szCs w:val="24"/>
          <w:lang w:eastAsia="lt-LT"/>
        </w:rPr>
        <w:t>tarpinstitucinio</w:t>
      </w:r>
      <w:proofErr w:type="spellEnd"/>
      <w:r w:rsidRPr="00277600">
        <w:rPr>
          <w:szCs w:val="24"/>
          <w:lang w:eastAsia="lt-LT"/>
        </w:rPr>
        <w:t xml:space="preserve"> derinimo</w:t>
      </w:r>
      <w:r w:rsidR="004D2F9B" w:rsidRPr="00277600">
        <w:rPr>
          <w:szCs w:val="24"/>
          <w:lang w:eastAsia="lt-LT"/>
        </w:rPr>
        <w:t xml:space="preserve"> </w:t>
      </w:r>
      <w:r w:rsidRPr="00277600">
        <w:rPr>
          <w:i/>
          <w:szCs w:val="24"/>
          <w:lang w:eastAsia="lt-LT"/>
        </w:rPr>
        <w:t>(nurodyti kriterijaus numerį, kurį taikant nustatytai korupcijos rizikai šalinti ar valdyti teisės akto projekte nenumatyta priemonių)</w:t>
      </w:r>
      <w:r w:rsidRPr="00277600">
        <w:rPr>
          <w:rStyle w:val="Puslapioinaosnuoroda"/>
          <w:i/>
          <w:szCs w:val="24"/>
          <w:lang w:eastAsia="lt-LT"/>
        </w:rPr>
        <w:footnoteReference w:id="2"/>
      </w:r>
      <w:r w:rsidRPr="00277600">
        <w:rPr>
          <w:i/>
          <w:szCs w:val="24"/>
          <w:lang w:eastAsia="lt-LT"/>
        </w:rPr>
        <w:t>.</w:t>
      </w:r>
    </w:p>
    <w:p w:rsidR="003D5692" w:rsidRPr="00277600" w:rsidRDefault="003D5692" w:rsidP="003D086D">
      <w:pPr>
        <w:contextualSpacing w:val="0"/>
        <w:rPr>
          <w:sz w:val="22"/>
          <w:szCs w:val="20"/>
          <w:lang w:eastAsia="lt-LT"/>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5103"/>
        <w:gridCol w:w="3969"/>
        <w:gridCol w:w="2835"/>
        <w:gridCol w:w="2551"/>
      </w:tblGrid>
      <w:tr w:rsidR="003D5692" w:rsidRPr="00277600" w:rsidTr="004B613F">
        <w:trPr>
          <w:trHeight w:val="23"/>
        </w:trPr>
        <w:tc>
          <w:tcPr>
            <w:tcW w:w="568" w:type="dxa"/>
            <w:vAlign w:val="center"/>
          </w:tcPr>
          <w:p w:rsidR="003D5692" w:rsidRPr="00277600" w:rsidRDefault="003D5692" w:rsidP="003D086D">
            <w:pPr>
              <w:contextualSpacing w:val="0"/>
              <w:jc w:val="center"/>
              <w:rPr>
                <w:lang w:eastAsia="lt-LT"/>
              </w:rPr>
            </w:pPr>
            <w:r w:rsidRPr="00277600">
              <w:rPr>
                <w:sz w:val="22"/>
                <w:lang w:eastAsia="lt-LT"/>
              </w:rPr>
              <w:t>Eil. Nr.</w:t>
            </w:r>
          </w:p>
        </w:tc>
        <w:tc>
          <w:tcPr>
            <w:tcW w:w="5103" w:type="dxa"/>
            <w:vAlign w:val="center"/>
          </w:tcPr>
          <w:p w:rsidR="003D5692" w:rsidRPr="00277600" w:rsidRDefault="003D5692" w:rsidP="003D086D">
            <w:pPr>
              <w:contextualSpacing w:val="0"/>
              <w:jc w:val="center"/>
              <w:rPr>
                <w:lang w:eastAsia="lt-LT"/>
              </w:rPr>
            </w:pPr>
            <w:r w:rsidRPr="00277600">
              <w:rPr>
                <w:sz w:val="22"/>
                <w:lang w:eastAsia="lt-LT"/>
              </w:rPr>
              <w:t>Kriterijus</w:t>
            </w:r>
          </w:p>
        </w:tc>
        <w:tc>
          <w:tcPr>
            <w:tcW w:w="3969" w:type="dxa"/>
            <w:vAlign w:val="center"/>
          </w:tcPr>
          <w:p w:rsidR="003D5692" w:rsidRPr="00277600" w:rsidRDefault="003D5692" w:rsidP="003D086D">
            <w:pPr>
              <w:contextualSpacing w:val="0"/>
              <w:jc w:val="center"/>
              <w:rPr>
                <w:b/>
                <w:lang w:eastAsia="lt-LT"/>
              </w:rPr>
            </w:pPr>
            <w:r w:rsidRPr="00277600">
              <w:rPr>
                <w:sz w:val="22"/>
                <w:lang w:eastAsia="lt-LT"/>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835" w:type="dxa"/>
            <w:vAlign w:val="center"/>
          </w:tcPr>
          <w:p w:rsidR="003D5692" w:rsidRPr="00277600" w:rsidRDefault="003D5692" w:rsidP="003D086D">
            <w:pPr>
              <w:contextualSpacing w:val="0"/>
              <w:jc w:val="center"/>
              <w:rPr>
                <w:lang w:eastAsia="lt-LT"/>
              </w:rPr>
            </w:pPr>
            <w:r w:rsidRPr="00277600">
              <w:rPr>
                <w:sz w:val="22"/>
                <w:lang w:eastAsia="lt-LT"/>
              </w:rPr>
              <w:t>Teisės akto projekto pakeitimas, mažinantis korupcijos riziką, arba teisės akto projekto tiesioginio rengėjo argumentai, kodėl neatsižvelgta į pastabą</w:t>
            </w:r>
          </w:p>
        </w:tc>
        <w:tc>
          <w:tcPr>
            <w:tcW w:w="2551" w:type="dxa"/>
            <w:vAlign w:val="center"/>
          </w:tcPr>
          <w:p w:rsidR="003D5692" w:rsidRPr="00277600" w:rsidRDefault="003D5692" w:rsidP="003D086D">
            <w:pPr>
              <w:contextualSpacing w:val="0"/>
              <w:jc w:val="center"/>
              <w:rPr>
                <w:lang w:eastAsia="lt-LT"/>
              </w:rPr>
            </w:pPr>
            <w:r w:rsidRPr="00277600">
              <w:rPr>
                <w:sz w:val="22"/>
                <w:lang w:eastAsia="lt-LT"/>
              </w:rPr>
              <w:t>Išvada dėl teisės akto projekto pakeitimų arba argumentų, kodėl neatsižvelgta į pastabą</w:t>
            </w:r>
          </w:p>
        </w:tc>
      </w:tr>
      <w:tr w:rsidR="003D5692" w:rsidRPr="00277600" w:rsidTr="004B613F">
        <w:trPr>
          <w:trHeight w:val="23"/>
        </w:trPr>
        <w:tc>
          <w:tcPr>
            <w:tcW w:w="568" w:type="dxa"/>
          </w:tcPr>
          <w:p w:rsidR="003D5692" w:rsidRPr="00277600" w:rsidRDefault="003D5692" w:rsidP="003D086D">
            <w:pPr>
              <w:contextualSpacing w:val="0"/>
              <w:jc w:val="center"/>
              <w:rPr>
                <w:i/>
                <w:lang w:eastAsia="lt-LT"/>
              </w:rPr>
            </w:pPr>
          </w:p>
        </w:tc>
        <w:tc>
          <w:tcPr>
            <w:tcW w:w="5103" w:type="dxa"/>
          </w:tcPr>
          <w:p w:rsidR="003D5692" w:rsidRPr="00277600" w:rsidRDefault="003D5692" w:rsidP="003D086D">
            <w:pPr>
              <w:contextualSpacing w:val="0"/>
              <w:jc w:val="left"/>
              <w:rPr>
                <w:i/>
                <w:lang w:eastAsia="lt-LT"/>
              </w:rPr>
            </w:pPr>
          </w:p>
        </w:tc>
        <w:tc>
          <w:tcPr>
            <w:tcW w:w="3969" w:type="dxa"/>
            <w:vAlign w:val="center"/>
          </w:tcPr>
          <w:p w:rsidR="003D5692" w:rsidRPr="00277600" w:rsidRDefault="003D5692" w:rsidP="003D086D">
            <w:pPr>
              <w:contextualSpacing w:val="0"/>
              <w:jc w:val="center"/>
              <w:rPr>
                <w:i/>
                <w:lang w:eastAsia="lt-LT"/>
              </w:rPr>
            </w:pPr>
            <w:r w:rsidRPr="00277600">
              <w:rPr>
                <w:i/>
                <w:sz w:val="22"/>
                <w:lang w:eastAsia="lt-LT"/>
              </w:rPr>
              <w:t>pildo teisės akto projekto vertintojas</w:t>
            </w:r>
          </w:p>
        </w:tc>
        <w:tc>
          <w:tcPr>
            <w:tcW w:w="2835" w:type="dxa"/>
            <w:vAlign w:val="center"/>
          </w:tcPr>
          <w:p w:rsidR="003D5692" w:rsidRPr="00277600" w:rsidRDefault="003D5692" w:rsidP="003D086D">
            <w:pPr>
              <w:contextualSpacing w:val="0"/>
              <w:jc w:val="center"/>
              <w:rPr>
                <w:i/>
                <w:lang w:eastAsia="lt-LT"/>
              </w:rPr>
            </w:pPr>
            <w:r w:rsidRPr="00277600">
              <w:rPr>
                <w:i/>
                <w:sz w:val="22"/>
                <w:lang w:eastAsia="lt-LT"/>
              </w:rPr>
              <w:t>pildo teisės akto projekto tiesioginis rengėjas</w:t>
            </w:r>
          </w:p>
        </w:tc>
        <w:tc>
          <w:tcPr>
            <w:tcW w:w="2551" w:type="dxa"/>
            <w:vAlign w:val="center"/>
          </w:tcPr>
          <w:p w:rsidR="003D5692" w:rsidRPr="00277600" w:rsidRDefault="003D5692" w:rsidP="003D086D">
            <w:pPr>
              <w:contextualSpacing w:val="0"/>
              <w:jc w:val="center"/>
              <w:rPr>
                <w:i/>
                <w:lang w:eastAsia="lt-LT"/>
              </w:rPr>
            </w:pPr>
            <w:r w:rsidRPr="00277600">
              <w:rPr>
                <w:i/>
                <w:sz w:val="22"/>
                <w:lang w:eastAsia="lt-LT"/>
              </w:rPr>
              <w:t>pildo teisės akto projekto vertintojas</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1.</w:t>
            </w:r>
          </w:p>
        </w:tc>
        <w:tc>
          <w:tcPr>
            <w:tcW w:w="5103" w:type="dxa"/>
          </w:tcPr>
          <w:p w:rsidR="003D5692" w:rsidRPr="00277600" w:rsidRDefault="003D5692" w:rsidP="003D086D">
            <w:pPr>
              <w:contextualSpacing w:val="0"/>
              <w:jc w:val="left"/>
              <w:rPr>
                <w:lang w:eastAsia="lt-LT"/>
              </w:rPr>
            </w:pPr>
            <w:r w:rsidRPr="00277600">
              <w:rPr>
                <w:sz w:val="22"/>
                <w:lang w:eastAsia="lt-LT"/>
              </w:rPr>
              <w:t>Teisės akto projektas nesudaro išskirtinių ar nevienodų sąlygų subjektams, su kuriais susijęs teisės akto įgyvendinimas</w:t>
            </w:r>
          </w:p>
        </w:tc>
        <w:tc>
          <w:tcPr>
            <w:tcW w:w="3969" w:type="dxa"/>
          </w:tcPr>
          <w:p w:rsidR="003D5692" w:rsidRPr="00277600" w:rsidRDefault="003D5692" w:rsidP="003D086D">
            <w:pPr>
              <w:contextualSpacing w:val="0"/>
              <w:jc w:val="left"/>
              <w:rPr>
                <w:b/>
                <w:lang w:eastAsia="lt-LT"/>
              </w:rPr>
            </w:pPr>
          </w:p>
        </w:tc>
        <w:tc>
          <w:tcPr>
            <w:tcW w:w="2835" w:type="dxa"/>
          </w:tcPr>
          <w:p w:rsidR="003D5692" w:rsidRPr="00277600" w:rsidRDefault="003D5692" w:rsidP="003D086D">
            <w:pPr>
              <w:contextualSpacing w:val="0"/>
              <w:jc w:val="left"/>
              <w:rPr>
                <w:b/>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423AC6">
            <w:pPr>
              <w:jc w:val="center"/>
              <w:rPr>
                <w:lang w:eastAsia="lt-LT"/>
              </w:rPr>
            </w:pPr>
            <w:r w:rsidRPr="00277600">
              <w:rPr>
                <w:lang w:eastAsia="lt-LT"/>
              </w:rPr>
              <w:t>2.</w:t>
            </w:r>
          </w:p>
        </w:tc>
        <w:tc>
          <w:tcPr>
            <w:tcW w:w="5103" w:type="dxa"/>
          </w:tcPr>
          <w:p w:rsidR="003D5692" w:rsidRPr="00277600" w:rsidRDefault="003D5692" w:rsidP="003D086D">
            <w:pPr>
              <w:keepNext/>
              <w:contextualSpacing w:val="0"/>
              <w:jc w:val="left"/>
              <w:rPr>
                <w:color w:val="548DD4"/>
                <w:lang w:eastAsia="lt-LT"/>
              </w:rPr>
            </w:pPr>
            <w:r w:rsidRPr="00277600">
              <w:rPr>
                <w:sz w:val="22"/>
                <w:lang w:eastAsia="lt-LT"/>
              </w:rPr>
              <w:t>Teisės akto projekte nėra spragų ar nuostatų, leisiančių dviprasmiškai aiškinti ir taikyti teisės aktą</w:t>
            </w:r>
          </w:p>
        </w:tc>
        <w:tc>
          <w:tcPr>
            <w:tcW w:w="3969" w:type="dxa"/>
          </w:tcPr>
          <w:p w:rsidR="003D5692" w:rsidRPr="00277600" w:rsidRDefault="003D5692" w:rsidP="003D086D">
            <w:pPr>
              <w:keepNext/>
              <w:contextualSpacing w:val="0"/>
              <w:jc w:val="left"/>
              <w:rPr>
                <w:lang w:eastAsia="lt-LT"/>
              </w:rPr>
            </w:pPr>
          </w:p>
        </w:tc>
        <w:tc>
          <w:tcPr>
            <w:tcW w:w="2835" w:type="dxa"/>
          </w:tcPr>
          <w:p w:rsidR="003D5692" w:rsidRPr="00277600" w:rsidRDefault="003D5692" w:rsidP="003D086D">
            <w:pPr>
              <w:keepNext/>
              <w:contextualSpacing w:val="0"/>
              <w:jc w:val="left"/>
              <w:rPr>
                <w:lang w:eastAsia="lt-LT"/>
              </w:rPr>
            </w:pPr>
          </w:p>
        </w:tc>
        <w:tc>
          <w:tcPr>
            <w:tcW w:w="2551" w:type="dxa"/>
          </w:tcPr>
          <w:p w:rsidR="003D5692" w:rsidRPr="00277600" w:rsidRDefault="003D5692" w:rsidP="003D086D">
            <w:pPr>
              <w:keepNext/>
              <w:contextualSpacing w:val="0"/>
              <w:jc w:val="left"/>
              <w:rPr>
                <w:lang w:eastAsia="lt-LT"/>
              </w:rPr>
            </w:pPr>
            <w:r w:rsidRPr="00277600">
              <w:rPr>
                <w:sz w:val="22"/>
                <w:lang w:eastAsia="lt-LT"/>
              </w:rPr>
              <w:t>□ tenkina</w:t>
            </w:r>
          </w:p>
          <w:p w:rsidR="003D5692" w:rsidRPr="00277600" w:rsidRDefault="003D5692" w:rsidP="003D086D">
            <w:pPr>
              <w:keepNext/>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3.</w:t>
            </w:r>
          </w:p>
        </w:tc>
        <w:tc>
          <w:tcPr>
            <w:tcW w:w="5103" w:type="dxa"/>
          </w:tcPr>
          <w:p w:rsidR="003D5692" w:rsidRPr="00277600" w:rsidRDefault="003D5692" w:rsidP="003D086D">
            <w:pPr>
              <w:contextualSpacing w:val="0"/>
              <w:jc w:val="left"/>
              <w:rPr>
                <w:lang w:eastAsia="lt-LT"/>
              </w:rPr>
            </w:pPr>
            <w:r w:rsidRPr="00277600">
              <w:rPr>
                <w:sz w:val="22"/>
                <w:lang w:eastAsia="lt-LT"/>
              </w:rPr>
              <w:t xml:space="preserve">Teisės akto projekte nustatyta, kad sprendimą dėl teisių suteikimo, apribojimų nustatymo, sankcijų taikymo ir panašiai priimantis subjektas atskirtas nuo šių </w:t>
            </w:r>
            <w:r w:rsidRPr="00277600">
              <w:rPr>
                <w:sz w:val="22"/>
                <w:lang w:eastAsia="lt-LT"/>
              </w:rPr>
              <w:lastRenderedPageBreak/>
              <w:t>sprendimų teisėtumą ir įgyvendinimą kontroliuojančio (prižiūrinčio) subjekto</w:t>
            </w:r>
          </w:p>
        </w:tc>
        <w:tc>
          <w:tcPr>
            <w:tcW w:w="3969" w:type="dxa"/>
          </w:tcPr>
          <w:p w:rsidR="003D5692" w:rsidRPr="00277600" w:rsidRDefault="003D5692" w:rsidP="00296F3E">
            <w:pPr>
              <w:tabs>
                <w:tab w:val="left" w:pos="2256"/>
              </w:tabs>
              <w:contextualSpacing w:val="0"/>
              <w:jc w:val="left"/>
              <w:rPr>
                <w:lang w:eastAsia="lt-LT"/>
              </w:rPr>
            </w:pPr>
            <w:r w:rsidRPr="00277600">
              <w:rPr>
                <w:sz w:val="22"/>
                <w:lang w:eastAsia="lt-LT"/>
              </w:rPr>
              <w:lastRenderedPageBreak/>
              <w:tab/>
            </w: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lastRenderedPageBreak/>
              <w:t>4.</w:t>
            </w:r>
          </w:p>
        </w:tc>
        <w:tc>
          <w:tcPr>
            <w:tcW w:w="5103" w:type="dxa"/>
          </w:tcPr>
          <w:p w:rsidR="003D5692" w:rsidRPr="00277600" w:rsidRDefault="003D5692" w:rsidP="003D086D">
            <w:pPr>
              <w:contextualSpacing w:val="0"/>
              <w:jc w:val="left"/>
              <w:rPr>
                <w:lang w:eastAsia="lt-LT"/>
              </w:rPr>
            </w:pPr>
            <w:r w:rsidRPr="00277600">
              <w:rPr>
                <w:sz w:val="22"/>
                <w:lang w:eastAsia="lt-LT"/>
              </w:rPr>
              <w:t>Teisės akto projekte nustatyti subjekto įgaliojimai (teisės) atitinka subjekto atliekamas funkcijas (pareigas)</w:t>
            </w:r>
          </w:p>
        </w:tc>
        <w:tc>
          <w:tcPr>
            <w:tcW w:w="3969" w:type="dxa"/>
          </w:tcPr>
          <w:p w:rsidR="003D5692" w:rsidRPr="00277600" w:rsidRDefault="003D5692" w:rsidP="003D086D">
            <w:pPr>
              <w:contextualSpacing w:val="0"/>
              <w:jc w:val="left"/>
              <w:rPr>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5.</w:t>
            </w:r>
          </w:p>
        </w:tc>
        <w:tc>
          <w:tcPr>
            <w:tcW w:w="5103" w:type="dxa"/>
          </w:tcPr>
          <w:p w:rsidR="003D5692" w:rsidRPr="00277600" w:rsidRDefault="003D5692" w:rsidP="003D086D">
            <w:pPr>
              <w:contextualSpacing w:val="0"/>
              <w:jc w:val="left"/>
              <w:rPr>
                <w:lang w:eastAsia="lt-LT"/>
              </w:rPr>
            </w:pPr>
            <w:r w:rsidRPr="00277600">
              <w:rPr>
                <w:sz w:val="22"/>
                <w:lang w:eastAsia="lt-LT"/>
              </w:rPr>
              <w:t>Teisės akto projekte nustatytas baigtinis sprendimo priėmimo kriterijų (atvejų) sąrašas</w:t>
            </w:r>
          </w:p>
        </w:tc>
        <w:tc>
          <w:tcPr>
            <w:tcW w:w="3969" w:type="dxa"/>
          </w:tcPr>
          <w:p w:rsidR="003D5692" w:rsidRPr="00277600" w:rsidRDefault="003D5692" w:rsidP="003D086D">
            <w:pPr>
              <w:contextualSpacing w:val="0"/>
              <w:jc w:val="left"/>
              <w:rPr>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6.</w:t>
            </w:r>
          </w:p>
        </w:tc>
        <w:tc>
          <w:tcPr>
            <w:tcW w:w="5103" w:type="dxa"/>
          </w:tcPr>
          <w:p w:rsidR="003D5692" w:rsidRPr="00277600" w:rsidRDefault="003D5692" w:rsidP="003D086D">
            <w:pPr>
              <w:contextualSpacing w:val="0"/>
              <w:jc w:val="left"/>
              <w:rPr>
                <w:lang w:eastAsia="lt-LT"/>
              </w:rPr>
            </w:pPr>
            <w:r w:rsidRPr="00277600">
              <w:rPr>
                <w:sz w:val="22"/>
                <w:lang w:eastAsia="lt-LT"/>
              </w:rPr>
              <w:t>Teisės akto projekte nustatytas baigtinis sąrašas motyvuotų atvejų, kai priimant sprendimus taikomos išimtys</w:t>
            </w:r>
          </w:p>
        </w:tc>
        <w:tc>
          <w:tcPr>
            <w:tcW w:w="3969" w:type="dxa"/>
          </w:tcPr>
          <w:p w:rsidR="003D5692" w:rsidRPr="00277600" w:rsidRDefault="003D5692" w:rsidP="003D086D">
            <w:pPr>
              <w:contextualSpacing w:val="0"/>
              <w:jc w:val="left"/>
              <w:rPr>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7.</w:t>
            </w:r>
          </w:p>
        </w:tc>
        <w:tc>
          <w:tcPr>
            <w:tcW w:w="5103" w:type="dxa"/>
          </w:tcPr>
          <w:p w:rsidR="003D5692" w:rsidRPr="00277600" w:rsidRDefault="003D5692" w:rsidP="003D086D">
            <w:pPr>
              <w:contextualSpacing w:val="0"/>
              <w:jc w:val="left"/>
              <w:rPr>
                <w:lang w:eastAsia="lt-LT"/>
              </w:rPr>
            </w:pPr>
            <w:r w:rsidRPr="00277600">
              <w:rPr>
                <w:sz w:val="22"/>
                <w:lang w:eastAsia="lt-LT"/>
              </w:rPr>
              <w:t>Teisės akto projekte nustatyta sprendimų priėmimo, įforminimo tvarka ir priimtų sprendimų viešinimas</w:t>
            </w:r>
          </w:p>
        </w:tc>
        <w:tc>
          <w:tcPr>
            <w:tcW w:w="3969" w:type="dxa"/>
          </w:tcPr>
          <w:p w:rsidR="003D5692" w:rsidRPr="00277600" w:rsidRDefault="003D5692" w:rsidP="003D086D">
            <w:pPr>
              <w:contextualSpacing w:val="0"/>
              <w:jc w:val="left"/>
              <w:rPr>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8.</w:t>
            </w:r>
          </w:p>
        </w:tc>
        <w:tc>
          <w:tcPr>
            <w:tcW w:w="5103" w:type="dxa"/>
          </w:tcPr>
          <w:p w:rsidR="003D5692" w:rsidRPr="00277600" w:rsidRDefault="003D5692" w:rsidP="003D086D">
            <w:pPr>
              <w:contextualSpacing w:val="0"/>
              <w:jc w:val="left"/>
              <w:rPr>
                <w:lang w:eastAsia="lt-LT"/>
              </w:rPr>
            </w:pPr>
            <w:r w:rsidRPr="00277600">
              <w:rPr>
                <w:sz w:val="22"/>
                <w:lang w:eastAsia="lt-LT"/>
              </w:rPr>
              <w:t>Teisės akto projekte nustatyta sprendimų dėl mažareikšmiškumo priėmimo tvarka</w:t>
            </w:r>
          </w:p>
        </w:tc>
        <w:tc>
          <w:tcPr>
            <w:tcW w:w="3969" w:type="dxa"/>
          </w:tcPr>
          <w:p w:rsidR="003D5692" w:rsidRPr="00277600" w:rsidRDefault="003D5692" w:rsidP="003D086D">
            <w:pPr>
              <w:contextualSpacing w:val="0"/>
              <w:jc w:val="left"/>
              <w:rPr>
                <w:b/>
                <w:lang w:eastAsia="lt-LT"/>
              </w:rPr>
            </w:pPr>
          </w:p>
        </w:tc>
        <w:tc>
          <w:tcPr>
            <w:tcW w:w="2835" w:type="dxa"/>
          </w:tcPr>
          <w:p w:rsidR="003D5692" w:rsidRPr="00277600" w:rsidRDefault="003D5692" w:rsidP="003D086D">
            <w:pPr>
              <w:contextualSpacing w:val="0"/>
              <w:jc w:val="left"/>
              <w:rPr>
                <w:b/>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9.</w:t>
            </w:r>
          </w:p>
        </w:tc>
        <w:tc>
          <w:tcPr>
            <w:tcW w:w="5103" w:type="dxa"/>
          </w:tcPr>
          <w:p w:rsidR="003D5692" w:rsidRPr="00277600" w:rsidRDefault="003D5692" w:rsidP="003D086D">
            <w:pPr>
              <w:contextualSpacing w:val="0"/>
              <w:jc w:val="left"/>
              <w:rPr>
                <w:lang w:eastAsia="lt-LT"/>
              </w:rPr>
            </w:pPr>
            <w:r w:rsidRPr="00277600">
              <w:rPr>
                <w:sz w:val="22"/>
                <w:lang w:eastAsia="lt-LT"/>
              </w:rPr>
              <w:t>Jeigu pagal numatomą reguliavimą sprendimus priima kolegialus subjektas, teisės akto projekte nustatyta kolegialaus sprendimus priimančio subjekto:</w:t>
            </w:r>
          </w:p>
          <w:p w:rsidR="003D5692" w:rsidRPr="00277600" w:rsidRDefault="003D5692" w:rsidP="003D086D">
            <w:pPr>
              <w:contextualSpacing w:val="0"/>
              <w:jc w:val="left"/>
            </w:pPr>
            <w:r w:rsidRPr="00277600">
              <w:rPr>
                <w:sz w:val="22"/>
              </w:rPr>
              <w:t>9.1. konkretus narių skaičius, užtikrinantis kolegialaus sprendimus priimančio subjekto veiklos objektyvumą;</w:t>
            </w:r>
          </w:p>
          <w:p w:rsidR="003D5692" w:rsidRPr="00277600" w:rsidRDefault="003D5692" w:rsidP="003D086D">
            <w:pPr>
              <w:contextualSpacing w:val="0"/>
              <w:jc w:val="left"/>
            </w:pPr>
            <w:r w:rsidRPr="00277600">
              <w:rPr>
                <w:sz w:val="22"/>
              </w:rPr>
              <w:t>9.2. jeigu narius skiria keli subjektai, proporcinga kiekvieno subjekto skiriamų narių dalis, užtikrinanti tinkamą atstovavimą valstybės interesams ir kolegialaus sprendimus priimančio subjekto veiklos objektyvumą ir skaidrumą;</w:t>
            </w:r>
          </w:p>
          <w:p w:rsidR="003D5692" w:rsidRPr="00277600" w:rsidRDefault="003D5692" w:rsidP="003D086D">
            <w:pPr>
              <w:contextualSpacing w:val="0"/>
              <w:jc w:val="left"/>
              <w:rPr>
                <w:lang w:eastAsia="lt-LT"/>
              </w:rPr>
            </w:pPr>
            <w:r w:rsidRPr="00277600">
              <w:rPr>
                <w:sz w:val="22"/>
                <w:lang w:eastAsia="lt-LT"/>
              </w:rPr>
              <w:t>9.3</w:t>
            </w:r>
            <w:r w:rsidRPr="00277600">
              <w:rPr>
                <w:spacing w:val="-4"/>
                <w:sz w:val="22"/>
                <w:lang w:eastAsia="lt-LT"/>
              </w:rPr>
              <w:t>. narių skyrimo mechanizmas;</w:t>
            </w:r>
          </w:p>
          <w:p w:rsidR="003D5692" w:rsidRPr="00277600" w:rsidRDefault="003D5692" w:rsidP="003D086D">
            <w:pPr>
              <w:contextualSpacing w:val="0"/>
              <w:jc w:val="left"/>
              <w:rPr>
                <w:lang w:eastAsia="lt-LT"/>
              </w:rPr>
            </w:pPr>
            <w:r w:rsidRPr="00277600">
              <w:rPr>
                <w:sz w:val="22"/>
                <w:lang w:eastAsia="lt-LT"/>
              </w:rPr>
              <w:t>9.4. narių rotacija ir kadencijų skaičius ir trukmė;</w:t>
            </w:r>
          </w:p>
          <w:p w:rsidR="003D5692" w:rsidRPr="00277600" w:rsidRDefault="003D5692" w:rsidP="003D086D">
            <w:pPr>
              <w:contextualSpacing w:val="0"/>
              <w:jc w:val="left"/>
            </w:pPr>
            <w:r w:rsidRPr="00277600">
              <w:rPr>
                <w:sz w:val="22"/>
              </w:rPr>
              <w:t>9.5. veiklos pobūdis laiko atžvilgiu;</w:t>
            </w:r>
          </w:p>
          <w:p w:rsidR="003D5692" w:rsidRPr="00277600" w:rsidRDefault="003D5692" w:rsidP="003D086D">
            <w:pPr>
              <w:contextualSpacing w:val="0"/>
              <w:jc w:val="left"/>
              <w:rPr>
                <w:color w:val="548DD4"/>
                <w:lang w:eastAsia="lt-LT"/>
              </w:rPr>
            </w:pPr>
            <w:r w:rsidRPr="00277600">
              <w:rPr>
                <w:sz w:val="22"/>
                <w:lang w:eastAsia="lt-LT"/>
              </w:rPr>
              <w:t>9.6. individuali narių atsakomybė</w:t>
            </w:r>
          </w:p>
        </w:tc>
        <w:tc>
          <w:tcPr>
            <w:tcW w:w="3969" w:type="dxa"/>
          </w:tcPr>
          <w:p w:rsidR="003D5692" w:rsidRPr="00277600" w:rsidRDefault="003D5692" w:rsidP="003D086D">
            <w:pPr>
              <w:contextualSpacing w:val="0"/>
              <w:jc w:val="left"/>
              <w:rPr>
                <w:i/>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10.</w:t>
            </w:r>
          </w:p>
        </w:tc>
        <w:tc>
          <w:tcPr>
            <w:tcW w:w="5103" w:type="dxa"/>
          </w:tcPr>
          <w:p w:rsidR="003D5692" w:rsidRPr="00277600" w:rsidRDefault="003D5692" w:rsidP="003D086D">
            <w:pPr>
              <w:contextualSpacing w:val="0"/>
              <w:jc w:val="left"/>
              <w:rPr>
                <w:lang w:eastAsia="lt-LT"/>
              </w:rPr>
            </w:pPr>
            <w:r w:rsidRPr="00277600">
              <w:rPr>
                <w:sz w:val="22"/>
                <w:lang w:eastAsia="lt-LT"/>
              </w:rPr>
              <w:t xml:space="preserve">Teisės akto projekto nuostatoms įgyvendinti numatytos administracinės procedūros yra </w:t>
            </w:r>
            <w:r w:rsidRPr="00277600">
              <w:rPr>
                <w:sz w:val="22"/>
                <w:shd w:val="clear" w:color="auto" w:fill="FFFFFF"/>
                <w:lang w:eastAsia="lt-LT"/>
              </w:rPr>
              <w:t>būtinos,</w:t>
            </w:r>
            <w:r w:rsidRPr="00277600">
              <w:rPr>
                <w:sz w:val="22"/>
                <w:lang w:eastAsia="lt-LT"/>
              </w:rPr>
              <w:t xml:space="preserve"> nustatyta išsami jų taikymo tvarka </w:t>
            </w:r>
          </w:p>
        </w:tc>
        <w:tc>
          <w:tcPr>
            <w:tcW w:w="3969" w:type="dxa"/>
          </w:tcPr>
          <w:p w:rsidR="003D5692" w:rsidRPr="00277600" w:rsidRDefault="003D5692" w:rsidP="003D086D">
            <w:pPr>
              <w:contextualSpacing w:val="0"/>
              <w:jc w:val="left"/>
              <w:rPr>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keepNext/>
              <w:contextualSpacing w:val="0"/>
              <w:jc w:val="center"/>
              <w:rPr>
                <w:lang w:eastAsia="lt-LT"/>
              </w:rPr>
            </w:pPr>
            <w:r w:rsidRPr="00277600">
              <w:rPr>
                <w:sz w:val="22"/>
                <w:lang w:eastAsia="lt-LT"/>
              </w:rPr>
              <w:t>11.</w:t>
            </w:r>
          </w:p>
        </w:tc>
        <w:tc>
          <w:tcPr>
            <w:tcW w:w="5103" w:type="dxa"/>
          </w:tcPr>
          <w:p w:rsidR="003D5692" w:rsidRPr="00277600" w:rsidRDefault="003D5692" w:rsidP="003D086D">
            <w:pPr>
              <w:keepNext/>
              <w:contextualSpacing w:val="0"/>
              <w:jc w:val="left"/>
              <w:rPr>
                <w:lang w:eastAsia="lt-LT"/>
              </w:rPr>
            </w:pPr>
            <w:r w:rsidRPr="00277600">
              <w:rPr>
                <w:sz w:val="22"/>
                <w:lang w:eastAsia="lt-LT"/>
              </w:rPr>
              <w:t>Teisės akto projekte nustatytas baigtinis sąrašas motyvuotų atvejų, kai administracinė procedūra netaikoma</w:t>
            </w:r>
          </w:p>
        </w:tc>
        <w:tc>
          <w:tcPr>
            <w:tcW w:w="3969" w:type="dxa"/>
          </w:tcPr>
          <w:p w:rsidR="003D5692" w:rsidRPr="00277600" w:rsidRDefault="003D5692" w:rsidP="003D086D">
            <w:pPr>
              <w:keepNext/>
              <w:contextualSpacing w:val="0"/>
              <w:jc w:val="left"/>
              <w:rPr>
                <w:lang w:eastAsia="lt-LT"/>
              </w:rPr>
            </w:pPr>
          </w:p>
        </w:tc>
        <w:tc>
          <w:tcPr>
            <w:tcW w:w="2835" w:type="dxa"/>
          </w:tcPr>
          <w:p w:rsidR="003D5692" w:rsidRPr="00277600" w:rsidRDefault="003D5692" w:rsidP="003D086D">
            <w:pPr>
              <w:keepNext/>
              <w:contextualSpacing w:val="0"/>
              <w:jc w:val="left"/>
              <w:rPr>
                <w:lang w:eastAsia="lt-LT"/>
              </w:rPr>
            </w:pPr>
          </w:p>
        </w:tc>
        <w:tc>
          <w:tcPr>
            <w:tcW w:w="2551" w:type="dxa"/>
          </w:tcPr>
          <w:p w:rsidR="003D5692" w:rsidRPr="00277600" w:rsidRDefault="003D5692" w:rsidP="003D086D">
            <w:pPr>
              <w:keepNext/>
              <w:contextualSpacing w:val="0"/>
              <w:jc w:val="left"/>
              <w:rPr>
                <w:lang w:eastAsia="lt-LT"/>
              </w:rPr>
            </w:pPr>
            <w:r w:rsidRPr="00277600">
              <w:rPr>
                <w:sz w:val="22"/>
                <w:lang w:eastAsia="lt-LT"/>
              </w:rPr>
              <w:t>□ tenkina</w:t>
            </w:r>
          </w:p>
          <w:p w:rsidR="003D5692" w:rsidRPr="00277600" w:rsidRDefault="003D5692" w:rsidP="003D086D">
            <w:pPr>
              <w:keepNext/>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12.</w:t>
            </w:r>
          </w:p>
        </w:tc>
        <w:tc>
          <w:tcPr>
            <w:tcW w:w="5103" w:type="dxa"/>
          </w:tcPr>
          <w:p w:rsidR="003D5692" w:rsidRPr="00277600" w:rsidRDefault="003D5692" w:rsidP="003D086D">
            <w:pPr>
              <w:contextualSpacing w:val="0"/>
              <w:jc w:val="left"/>
              <w:rPr>
                <w:lang w:eastAsia="lt-LT"/>
              </w:rPr>
            </w:pPr>
            <w:r w:rsidRPr="00277600">
              <w:rPr>
                <w:sz w:val="22"/>
                <w:lang w:eastAsia="lt-LT"/>
              </w:rPr>
              <w:t>Teisės akto projektas nustato jo nuostatoms įgyvendinti numatytų administracinių procedūrų ir sprendimo priėmimo konkrečius terminus</w:t>
            </w:r>
          </w:p>
        </w:tc>
        <w:tc>
          <w:tcPr>
            <w:tcW w:w="3969" w:type="dxa"/>
          </w:tcPr>
          <w:p w:rsidR="003D5692" w:rsidRPr="00277600" w:rsidRDefault="003D5692" w:rsidP="003D086D">
            <w:pPr>
              <w:contextualSpacing w:val="0"/>
              <w:jc w:val="left"/>
              <w:rPr>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13.</w:t>
            </w:r>
          </w:p>
        </w:tc>
        <w:tc>
          <w:tcPr>
            <w:tcW w:w="5103" w:type="dxa"/>
          </w:tcPr>
          <w:p w:rsidR="003D5692" w:rsidRPr="00277600" w:rsidRDefault="003D5692" w:rsidP="003D086D">
            <w:pPr>
              <w:contextualSpacing w:val="0"/>
              <w:jc w:val="left"/>
              <w:rPr>
                <w:lang w:eastAsia="lt-LT"/>
              </w:rPr>
            </w:pPr>
            <w:r w:rsidRPr="00277600">
              <w:rPr>
                <w:sz w:val="22"/>
                <w:lang w:eastAsia="lt-LT"/>
              </w:rPr>
              <w:t xml:space="preserve">Teisės akto projektas nustato motyvuotas terminų </w:t>
            </w:r>
            <w:r w:rsidRPr="00277600">
              <w:rPr>
                <w:sz w:val="22"/>
                <w:lang w:eastAsia="lt-LT"/>
              </w:rPr>
              <w:lastRenderedPageBreak/>
              <w:t>sustabdymo ir pratęsimo galimybes</w:t>
            </w:r>
          </w:p>
        </w:tc>
        <w:tc>
          <w:tcPr>
            <w:tcW w:w="3969" w:type="dxa"/>
          </w:tcPr>
          <w:p w:rsidR="003D5692" w:rsidRPr="00277600" w:rsidRDefault="003D5692" w:rsidP="003D086D">
            <w:pPr>
              <w:contextualSpacing w:val="0"/>
              <w:jc w:val="left"/>
              <w:rPr>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lastRenderedPageBreak/>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lastRenderedPageBreak/>
              <w:t>14.</w:t>
            </w:r>
          </w:p>
        </w:tc>
        <w:tc>
          <w:tcPr>
            <w:tcW w:w="5103" w:type="dxa"/>
          </w:tcPr>
          <w:p w:rsidR="003D5692" w:rsidRPr="00277600" w:rsidRDefault="003D5692" w:rsidP="003D086D">
            <w:pPr>
              <w:contextualSpacing w:val="0"/>
              <w:jc w:val="left"/>
              <w:rPr>
                <w:lang w:eastAsia="lt-LT"/>
              </w:rPr>
            </w:pPr>
            <w:r w:rsidRPr="00277600">
              <w:rPr>
                <w:sz w:val="22"/>
                <w:lang w:eastAsia="lt-LT"/>
              </w:rPr>
              <w:t>Teisės akto projektas nustato administracinių procedūrų viešinimo tvarką</w:t>
            </w:r>
          </w:p>
        </w:tc>
        <w:tc>
          <w:tcPr>
            <w:tcW w:w="3969" w:type="dxa"/>
          </w:tcPr>
          <w:p w:rsidR="003D5692" w:rsidRPr="00277600" w:rsidRDefault="003D5692" w:rsidP="003D086D">
            <w:pPr>
              <w:contextualSpacing w:val="0"/>
              <w:jc w:val="left"/>
              <w:rPr>
                <w:b/>
                <w:lang w:eastAsia="lt-LT"/>
              </w:rPr>
            </w:pPr>
          </w:p>
        </w:tc>
        <w:tc>
          <w:tcPr>
            <w:tcW w:w="2835" w:type="dxa"/>
          </w:tcPr>
          <w:p w:rsidR="003D5692" w:rsidRPr="00277600" w:rsidRDefault="003D5692" w:rsidP="003D086D">
            <w:pPr>
              <w:contextualSpacing w:val="0"/>
              <w:jc w:val="left"/>
              <w:rPr>
                <w:b/>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15.</w:t>
            </w:r>
          </w:p>
        </w:tc>
        <w:tc>
          <w:tcPr>
            <w:tcW w:w="5103" w:type="dxa"/>
          </w:tcPr>
          <w:p w:rsidR="003D5692" w:rsidRPr="00277600" w:rsidRDefault="003D5692" w:rsidP="003D086D">
            <w:pPr>
              <w:contextualSpacing w:val="0"/>
              <w:jc w:val="left"/>
              <w:rPr>
                <w:lang w:eastAsia="lt-LT"/>
              </w:rPr>
            </w:pPr>
            <w:r w:rsidRPr="00277600">
              <w:rPr>
                <w:sz w:val="22"/>
                <w:lang w:eastAsia="lt-LT"/>
              </w:rPr>
              <w:t>Teisės akto projektas nustato kontrolės (priežiūros) procedūrą ir aiškius jos atlikimo kriterijus (atvejus, dažnį, fiksavimą, kontrolės rezultatų viešinimą ir panašiai)</w:t>
            </w:r>
          </w:p>
        </w:tc>
        <w:tc>
          <w:tcPr>
            <w:tcW w:w="3969" w:type="dxa"/>
          </w:tcPr>
          <w:p w:rsidR="003D5692" w:rsidRPr="00277600" w:rsidRDefault="003D5692" w:rsidP="003D086D">
            <w:pPr>
              <w:contextualSpacing w:val="0"/>
              <w:jc w:val="left"/>
              <w:rPr>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16.</w:t>
            </w:r>
          </w:p>
        </w:tc>
        <w:tc>
          <w:tcPr>
            <w:tcW w:w="5103" w:type="dxa"/>
          </w:tcPr>
          <w:p w:rsidR="003D5692" w:rsidRPr="00277600" w:rsidRDefault="003D5692" w:rsidP="00001794">
            <w:pPr>
              <w:contextualSpacing w:val="0"/>
              <w:jc w:val="left"/>
              <w:rPr>
                <w:lang w:eastAsia="lt-LT"/>
              </w:rPr>
            </w:pPr>
            <w:r w:rsidRPr="00277600">
              <w:rPr>
                <w:sz w:val="22"/>
                <w:lang w:eastAsia="lt-LT"/>
              </w:rPr>
              <w:t>Teisės akto projekte nustatytos kontrolės (priežiūros) skaidrumo ir objektyvumo užtikrinimo priemonės</w:t>
            </w:r>
            <w:r w:rsidRPr="00277600">
              <w:rPr>
                <w:rStyle w:val="Puslapioinaosnuoroda"/>
                <w:sz w:val="22"/>
                <w:lang w:eastAsia="lt-LT"/>
              </w:rPr>
              <w:footnoteReference w:id="3"/>
            </w:r>
          </w:p>
        </w:tc>
        <w:tc>
          <w:tcPr>
            <w:tcW w:w="3969" w:type="dxa"/>
          </w:tcPr>
          <w:p w:rsidR="003D5692" w:rsidRPr="00277600" w:rsidRDefault="003D5692" w:rsidP="003D086D">
            <w:pPr>
              <w:contextualSpacing w:val="0"/>
              <w:jc w:val="left"/>
              <w:rPr>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keepNext/>
              <w:contextualSpacing w:val="0"/>
              <w:jc w:val="center"/>
              <w:rPr>
                <w:lang w:eastAsia="lt-LT"/>
              </w:rPr>
            </w:pPr>
            <w:r w:rsidRPr="00277600">
              <w:rPr>
                <w:sz w:val="22"/>
                <w:lang w:eastAsia="lt-LT"/>
              </w:rPr>
              <w:t>17.</w:t>
            </w:r>
          </w:p>
        </w:tc>
        <w:tc>
          <w:tcPr>
            <w:tcW w:w="5103" w:type="dxa"/>
          </w:tcPr>
          <w:p w:rsidR="003D5692" w:rsidRPr="00277600" w:rsidRDefault="003D5692" w:rsidP="003D086D">
            <w:pPr>
              <w:keepNext/>
              <w:contextualSpacing w:val="0"/>
              <w:jc w:val="left"/>
              <w:rPr>
                <w:lang w:eastAsia="lt-LT"/>
              </w:rPr>
            </w:pPr>
            <w:r w:rsidRPr="00277600">
              <w:rPr>
                <w:sz w:val="22"/>
                <w:lang w:eastAsia="lt-LT"/>
              </w:rPr>
              <w:t>Teisės akto projekte nustatyta subjektų, su kuriais susijęs teisės akto projekto nuostatų įgyvendinimas, atsakomybės rūšis (tarnybinė, administracinė, baudžiamoji ir panašiai)</w:t>
            </w:r>
          </w:p>
        </w:tc>
        <w:tc>
          <w:tcPr>
            <w:tcW w:w="3969" w:type="dxa"/>
          </w:tcPr>
          <w:p w:rsidR="003D5692" w:rsidRPr="00277600" w:rsidRDefault="003D5692" w:rsidP="003D086D">
            <w:pPr>
              <w:keepNext/>
              <w:contextualSpacing w:val="0"/>
              <w:jc w:val="left"/>
              <w:rPr>
                <w:b/>
                <w:lang w:eastAsia="lt-LT"/>
              </w:rPr>
            </w:pPr>
          </w:p>
        </w:tc>
        <w:tc>
          <w:tcPr>
            <w:tcW w:w="2835" w:type="dxa"/>
          </w:tcPr>
          <w:p w:rsidR="003D5692" w:rsidRPr="00277600" w:rsidRDefault="003D5692" w:rsidP="003D086D">
            <w:pPr>
              <w:keepNext/>
              <w:contextualSpacing w:val="0"/>
              <w:jc w:val="left"/>
              <w:rPr>
                <w:b/>
                <w:lang w:eastAsia="lt-LT"/>
              </w:rPr>
            </w:pPr>
          </w:p>
        </w:tc>
        <w:tc>
          <w:tcPr>
            <w:tcW w:w="2551" w:type="dxa"/>
          </w:tcPr>
          <w:p w:rsidR="003D5692" w:rsidRPr="00277600" w:rsidRDefault="003D5692" w:rsidP="003D086D">
            <w:pPr>
              <w:keepNext/>
              <w:contextualSpacing w:val="0"/>
              <w:jc w:val="left"/>
              <w:rPr>
                <w:lang w:eastAsia="lt-LT"/>
              </w:rPr>
            </w:pPr>
            <w:r w:rsidRPr="00277600">
              <w:rPr>
                <w:sz w:val="22"/>
                <w:lang w:eastAsia="lt-LT"/>
              </w:rPr>
              <w:t>□ tenkina</w:t>
            </w:r>
          </w:p>
          <w:p w:rsidR="003D5692" w:rsidRPr="00277600" w:rsidRDefault="003D5692" w:rsidP="003D086D">
            <w:pPr>
              <w:keepNext/>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18.</w:t>
            </w:r>
          </w:p>
        </w:tc>
        <w:tc>
          <w:tcPr>
            <w:tcW w:w="5103" w:type="dxa"/>
          </w:tcPr>
          <w:p w:rsidR="003D5692" w:rsidRPr="00277600" w:rsidRDefault="003D5692" w:rsidP="003D086D">
            <w:pPr>
              <w:contextualSpacing w:val="0"/>
              <w:jc w:val="left"/>
              <w:rPr>
                <w:lang w:eastAsia="lt-LT"/>
              </w:rPr>
            </w:pPr>
            <w:r w:rsidRPr="00277600">
              <w:rPr>
                <w:sz w:val="22"/>
                <w:lang w:eastAsia="lt-LT"/>
              </w:rPr>
              <w:t>Teisės akto projekte numatytas baigtinis sąrašas kriterijų, pagal kuriuos skiriama nuobauda (sankcija) už teisės akto projekte nustatytų nurodymų nevykdymą, ir nustatyta aiški jos skyrimo procedūra</w:t>
            </w:r>
          </w:p>
        </w:tc>
        <w:tc>
          <w:tcPr>
            <w:tcW w:w="3969" w:type="dxa"/>
          </w:tcPr>
          <w:p w:rsidR="003D5692" w:rsidRPr="00277600" w:rsidRDefault="003D5692" w:rsidP="003D086D">
            <w:pPr>
              <w:contextualSpacing w:val="0"/>
              <w:jc w:val="left"/>
              <w:rPr>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r w:rsidR="003D5692" w:rsidRPr="00277600" w:rsidTr="004B613F">
        <w:trPr>
          <w:trHeight w:val="23"/>
        </w:trPr>
        <w:tc>
          <w:tcPr>
            <w:tcW w:w="568" w:type="dxa"/>
          </w:tcPr>
          <w:p w:rsidR="003D5692" w:rsidRPr="00277600" w:rsidRDefault="003D5692" w:rsidP="003D086D">
            <w:pPr>
              <w:contextualSpacing w:val="0"/>
              <w:jc w:val="center"/>
              <w:rPr>
                <w:lang w:eastAsia="lt-LT"/>
              </w:rPr>
            </w:pPr>
            <w:r w:rsidRPr="00277600">
              <w:rPr>
                <w:sz w:val="22"/>
                <w:lang w:eastAsia="lt-LT"/>
              </w:rPr>
              <w:t>19.</w:t>
            </w:r>
          </w:p>
        </w:tc>
        <w:tc>
          <w:tcPr>
            <w:tcW w:w="5103" w:type="dxa"/>
          </w:tcPr>
          <w:p w:rsidR="003D5692" w:rsidRPr="00277600" w:rsidRDefault="003D5692" w:rsidP="003D086D">
            <w:pPr>
              <w:contextualSpacing w:val="0"/>
              <w:jc w:val="left"/>
              <w:rPr>
                <w:lang w:eastAsia="lt-LT"/>
              </w:rPr>
            </w:pPr>
            <w:r w:rsidRPr="00277600">
              <w:rPr>
                <w:sz w:val="22"/>
                <w:lang w:eastAsia="lt-LT"/>
              </w:rPr>
              <w:t>Kiti svarbūs kriterijai</w:t>
            </w:r>
          </w:p>
        </w:tc>
        <w:tc>
          <w:tcPr>
            <w:tcW w:w="3969" w:type="dxa"/>
          </w:tcPr>
          <w:p w:rsidR="003D5692" w:rsidRPr="00277600" w:rsidRDefault="003D5692" w:rsidP="003D086D">
            <w:pPr>
              <w:contextualSpacing w:val="0"/>
              <w:jc w:val="left"/>
              <w:rPr>
                <w:lang w:eastAsia="lt-LT"/>
              </w:rPr>
            </w:pPr>
          </w:p>
        </w:tc>
        <w:tc>
          <w:tcPr>
            <w:tcW w:w="2835" w:type="dxa"/>
          </w:tcPr>
          <w:p w:rsidR="003D5692" w:rsidRPr="00277600" w:rsidRDefault="003D5692" w:rsidP="003D086D">
            <w:pPr>
              <w:contextualSpacing w:val="0"/>
              <w:jc w:val="left"/>
              <w:rPr>
                <w:lang w:eastAsia="lt-LT"/>
              </w:rPr>
            </w:pPr>
          </w:p>
        </w:tc>
        <w:tc>
          <w:tcPr>
            <w:tcW w:w="2551" w:type="dxa"/>
          </w:tcPr>
          <w:p w:rsidR="003D5692" w:rsidRPr="00277600" w:rsidRDefault="003D5692" w:rsidP="003D086D">
            <w:pPr>
              <w:contextualSpacing w:val="0"/>
              <w:jc w:val="left"/>
              <w:rPr>
                <w:lang w:eastAsia="lt-LT"/>
              </w:rPr>
            </w:pPr>
            <w:r w:rsidRPr="00277600">
              <w:rPr>
                <w:sz w:val="22"/>
                <w:lang w:eastAsia="lt-LT"/>
              </w:rPr>
              <w:t>□ tenkina</w:t>
            </w:r>
          </w:p>
          <w:p w:rsidR="003D5692" w:rsidRPr="00277600" w:rsidRDefault="003D5692" w:rsidP="003D086D">
            <w:pPr>
              <w:contextualSpacing w:val="0"/>
              <w:jc w:val="left"/>
              <w:rPr>
                <w:lang w:eastAsia="lt-LT"/>
              </w:rPr>
            </w:pPr>
            <w:r w:rsidRPr="00277600">
              <w:rPr>
                <w:sz w:val="22"/>
                <w:lang w:eastAsia="lt-LT"/>
              </w:rPr>
              <w:t>□ netenkina</w:t>
            </w:r>
          </w:p>
        </w:tc>
      </w:tr>
    </w:tbl>
    <w:p w:rsidR="003D5692" w:rsidRPr="00277600" w:rsidRDefault="003D5692" w:rsidP="003D086D">
      <w:pPr>
        <w:tabs>
          <w:tab w:val="left" w:pos="6237"/>
        </w:tabs>
        <w:contextualSpacing w:val="0"/>
        <w:jc w:val="left"/>
        <w:rPr>
          <w:color w:val="000000"/>
          <w:szCs w:val="20"/>
          <w:lang w:eastAsia="lt-LT"/>
        </w:rPr>
      </w:pPr>
    </w:p>
    <w:tbl>
      <w:tblPr>
        <w:tblW w:w="0" w:type="auto"/>
        <w:tblInd w:w="-34" w:type="dxa"/>
        <w:tblLook w:val="00A0" w:firstRow="1" w:lastRow="0" w:firstColumn="1" w:lastColumn="0" w:noHBand="0" w:noVBand="0"/>
      </w:tblPr>
      <w:tblGrid>
        <w:gridCol w:w="2391"/>
        <w:gridCol w:w="4591"/>
        <w:gridCol w:w="2373"/>
        <w:gridCol w:w="4756"/>
      </w:tblGrid>
      <w:tr w:rsidR="003D5692" w:rsidRPr="00277600" w:rsidTr="002B4E6F">
        <w:trPr>
          <w:trHeight w:val="23"/>
        </w:trPr>
        <w:tc>
          <w:tcPr>
            <w:tcW w:w="2391" w:type="dxa"/>
          </w:tcPr>
          <w:p w:rsidR="003D5692" w:rsidRPr="00277600" w:rsidRDefault="003D5692" w:rsidP="003D086D">
            <w:pPr>
              <w:contextualSpacing w:val="0"/>
              <w:jc w:val="left"/>
              <w:rPr>
                <w:lang w:eastAsia="lt-LT"/>
              </w:rPr>
            </w:pPr>
          </w:p>
          <w:p w:rsidR="003D5692" w:rsidRPr="00277600" w:rsidRDefault="003D5692" w:rsidP="003D086D">
            <w:pPr>
              <w:contextualSpacing w:val="0"/>
              <w:jc w:val="left"/>
              <w:rPr>
                <w:lang w:eastAsia="lt-LT"/>
              </w:rPr>
            </w:pPr>
            <w:r w:rsidRPr="00277600">
              <w:rPr>
                <w:sz w:val="22"/>
                <w:lang w:eastAsia="lt-LT"/>
              </w:rPr>
              <w:t>Teisės akto projekto tiesioginis rengėjas:</w:t>
            </w:r>
          </w:p>
        </w:tc>
        <w:tc>
          <w:tcPr>
            <w:tcW w:w="4591" w:type="dxa"/>
            <w:tcBorders>
              <w:bottom w:val="single" w:sz="4" w:space="0" w:color="auto"/>
            </w:tcBorders>
          </w:tcPr>
          <w:p w:rsidR="003D5692" w:rsidRPr="00277600" w:rsidRDefault="003D5692" w:rsidP="003D086D">
            <w:pPr>
              <w:contextualSpacing w:val="0"/>
              <w:jc w:val="left"/>
              <w:rPr>
                <w:lang w:eastAsia="lt-LT"/>
              </w:rPr>
            </w:pPr>
          </w:p>
          <w:p w:rsidR="003D5692" w:rsidRPr="00277600" w:rsidRDefault="003D5692" w:rsidP="003D086D">
            <w:pPr>
              <w:contextualSpacing w:val="0"/>
              <w:jc w:val="left"/>
              <w:rPr>
                <w:lang w:eastAsia="lt-LT"/>
              </w:rPr>
            </w:pPr>
          </w:p>
          <w:p w:rsidR="003D5692" w:rsidRPr="00277600" w:rsidRDefault="003D5692" w:rsidP="003D086D">
            <w:pPr>
              <w:contextualSpacing w:val="0"/>
              <w:jc w:val="left"/>
              <w:rPr>
                <w:lang w:eastAsia="lt-LT"/>
              </w:rPr>
            </w:pPr>
          </w:p>
        </w:tc>
        <w:tc>
          <w:tcPr>
            <w:tcW w:w="2373" w:type="dxa"/>
          </w:tcPr>
          <w:p w:rsidR="003D5692" w:rsidRPr="00277600" w:rsidRDefault="003D5692" w:rsidP="003D086D">
            <w:pPr>
              <w:contextualSpacing w:val="0"/>
              <w:jc w:val="left"/>
              <w:rPr>
                <w:lang w:eastAsia="lt-LT"/>
              </w:rPr>
            </w:pPr>
          </w:p>
          <w:p w:rsidR="003D5692" w:rsidRPr="00277600" w:rsidRDefault="003D5692" w:rsidP="003D086D">
            <w:pPr>
              <w:contextualSpacing w:val="0"/>
              <w:jc w:val="left"/>
              <w:rPr>
                <w:color w:val="548DD4"/>
                <w:lang w:eastAsia="lt-LT"/>
              </w:rPr>
            </w:pPr>
            <w:r w:rsidRPr="00277600">
              <w:rPr>
                <w:sz w:val="22"/>
                <w:lang w:eastAsia="lt-LT"/>
              </w:rPr>
              <w:t xml:space="preserve">Teisės akto projekto vertintojas: </w:t>
            </w:r>
          </w:p>
        </w:tc>
        <w:tc>
          <w:tcPr>
            <w:tcW w:w="4756" w:type="dxa"/>
            <w:tcBorders>
              <w:bottom w:val="single" w:sz="4" w:space="0" w:color="auto"/>
            </w:tcBorders>
          </w:tcPr>
          <w:p w:rsidR="003D5692" w:rsidRPr="00277600" w:rsidRDefault="003D5692" w:rsidP="003D086D">
            <w:pPr>
              <w:contextualSpacing w:val="0"/>
              <w:jc w:val="left"/>
              <w:rPr>
                <w:lang w:eastAsia="lt-LT"/>
              </w:rPr>
            </w:pPr>
          </w:p>
        </w:tc>
      </w:tr>
      <w:tr w:rsidR="003D5692" w:rsidRPr="00277600" w:rsidTr="002B4E6F">
        <w:trPr>
          <w:trHeight w:val="23"/>
        </w:trPr>
        <w:tc>
          <w:tcPr>
            <w:tcW w:w="2391" w:type="dxa"/>
          </w:tcPr>
          <w:p w:rsidR="003D5692" w:rsidRPr="00277600" w:rsidRDefault="003D5692" w:rsidP="003D086D">
            <w:pPr>
              <w:contextualSpacing w:val="0"/>
              <w:jc w:val="left"/>
              <w:rPr>
                <w:lang w:eastAsia="lt-LT"/>
              </w:rPr>
            </w:pPr>
          </w:p>
        </w:tc>
        <w:tc>
          <w:tcPr>
            <w:tcW w:w="4591" w:type="dxa"/>
            <w:tcBorders>
              <w:top w:val="single" w:sz="4" w:space="0" w:color="auto"/>
            </w:tcBorders>
          </w:tcPr>
          <w:p w:rsidR="003D5692" w:rsidRPr="00277600" w:rsidRDefault="003D5692" w:rsidP="003D086D">
            <w:pPr>
              <w:contextualSpacing w:val="0"/>
              <w:jc w:val="left"/>
              <w:rPr>
                <w:lang w:eastAsia="lt-LT"/>
              </w:rPr>
            </w:pPr>
            <w:r w:rsidRPr="00277600">
              <w:rPr>
                <w:sz w:val="22"/>
                <w:lang w:eastAsia="lt-LT"/>
              </w:rPr>
              <w:t>(pareigos)                         (vardas ir pavardė)</w:t>
            </w:r>
          </w:p>
        </w:tc>
        <w:tc>
          <w:tcPr>
            <w:tcW w:w="2373" w:type="dxa"/>
          </w:tcPr>
          <w:p w:rsidR="003D5692" w:rsidRPr="00277600" w:rsidRDefault="003D5692" w:rsidP="003D086D">
            <w:pPr>
              <w:contextualSpacing w:val="0"/>
              <w:jc w:val="left"/>
              <w:rPr>
                <w:lang w:eastAsia="lt-LT"/>
              </w:rPr>
            </w:pPr>
          </w:p>
        </w:tc>
        <w:tc>
          <w:tcPr>
            <w:tcW w:w="4756" w:type="dxa"/>
            <w:tcBorders>
              <w:top w:val="single" w:sz="4" w:space="0" w:color="auto"/>
            </w:tcBorders>
          </w:tcPr>
          <w:p w:rsidR="003D5692" w:rsidRPr="00277600" w:rsidRDefault="003D5692" w:rsidP="002B4E6F">
            <w:pPr>
              <w:contextualSpacing w:val="0"/>
              <w:jc w:val="left"/>
              <w:rPr>
                <w:lang w:eastAsia="lt-LT"/>
              </w:rPr>
            </w:pPr>
            <w:r w:rsidRPr="00277600">
              <w:rPr>
                <w:sz w:val="22"/>
                <w:lang w:eastAsia="lt-LT"/>
              </w:rPr>
              <w:t>(pareigos)                            (vardas ir pavardė)</w:t>
            </w:r>
          </w:p>
        </w:tc>
      </w:tr>
      <w:tr w:rsidR="003D5692" w:rsidRPr="00277600" w:rsidTr="002B4E6F">
        <w:trPr>
          <w:trHeight w:val="23"/>
        </w:trPr>
        <w:tc>
          <w:tcPr>
            <w:tcW w:w="2391" w:type="dxa"/>
          </w:tcPr>
          <w:p w:rsidR="003D5692" w:rsidRPr="00277600" w:rsidRDefault="003D5692" w:rsidP="003D086D">
            <w:pPr>
              <w:contextualSpacing w:val="0"/>
              <w:jc w:val="left"/>
              <w:rPr>
                <w:lang w:eastAsia="lt-LT"/>
              </w:rPr>
            </w:pPr>
          </w:p>
        </w:tc>
        <w:tc>
          <w:tcPr>
            <w:tcW w:w="4591" w:type="dxa"/>
            <w:tcBorders>
              <w:bottom w:val="single" w:sz="4" w:space="0" w:color="auto"/>
            </w:tcBorders>
          </w:tcPr>
          <w:p w:rsidR="003D5692" w:rsidRPr="00277600" w:rsidRDefault="003D5692" w:rsidP="003D086D">
            <w:pPr>
              <w:contextualSpacing w:val="0"/>
              <w:jc w:val="left"/>
              <w:rPr>
                <w:lang w:eastAsia="lt-LT"/>
              </w:rPr>
            </w:pPr>
          </w:p>
        </w:tc>
        <w:tc>
          <w:tcPr>
            <w:tcW w:w="2373" w:type="dxa"/>
          </w:tcPr>
          <w:p w:rsidR="003D5692" w:rsidRPr="00277600" w:rsidRDefault="003D5692" w:rsidP="003D086D">
            <w:pPr>
              <w:contextualSpacing w:val="0"/>
              <w:jc w:val="left"/>
              <w:rPr>
                <w:lang w:eastAsia="lt-LT"/>
              </w:rPr>
            </w:pPr>
          </w:p>
        </w:tc>
        <w:tc>
          <w:tcPr>
            <w:tcW w:w="4756" w:type="dxa"/>
            <w:tcBorders>
              <w:bottom w:val="single" w:sz="4" w:space="0" w:color="auto"/>
            </w:tcBorders>
          </w:tcPr>
          <w:p w:rsidR="003D5692" w:rsidRPr="00277600" w:rsidRDefault="003D5692" w:rsidP="003D086D">
            <w:pPr>
              <w:contextualSpacing w:val="0"/>
              <w:jc w:val="left"/>
              <w:rPr>
                <w:lang w:eastAsia="lt-LT"/>
              </w:rPr>
            </w:pPr>
          </w:p>
        </w:tc>
      </w:tr>
      <w:tr w:rsidR="003D5692" w:rsidRPr="00277600" w:rsidTr="002B4E6F">
        <w:trPr>
          <w:trHeight w:val="23"/>
        </w:trPr>
        <w:tc>
          <w:tcPr>
            <w:tcW w:w="2391" w:type="dxa"/>
          </w:tcPr>
          <w:p w:rsidR="003D5692" w:rsidRPr="00277600" w:rsidRDefault="003D5692" w:rsidP="003D086D">
            <w:pPr>
              <w:contextualSpacing w:val="0"/>
              <w:jc w:val="left"/>
              <w:rPr>
                <w:lang w:eastAsia="lt-LT"/>
              </w:rPr>
            </w:pPr>
          </w:p>
        </w:tc>
        <w:tc>
          <w:tcPr>
            <w:tcW w:w="4591" w:type="dxa"/>
          </w:tcPr>
          <w:p w:rsidR="003D5692" w:rsidRPr="00277600" w:rsidRDefault="003D5692" w:rsidP="003D086D">
            <w:pPr>
              <w:contextualSpacing w:val="0"/>
              <w:jc w:val="left"/>
              <w:rPr>
                <w:lang w:eastAsia="lt-LT"/>
              </w:rPr>
            </w:pPr>
            <w:r w:rsidRPr="00277600">
              <w:rPr>
                <w:sz w:val="22"/>
                <w:lang w:eastAsia="lt-LT"/>
              </w:rPr>
              <w:t>(parašas)                                      (data)</w:t>
            </w:r>
          </w:p>
        </w:tc>
        <w:tc>
          <w:tcPr>
            <w:tcW w:w="2373" w:type="dxa"/>
          </w:tcPr>
          <w:p w:rsidR="003D5692" w:rsidRPr="00277600" w:rsidRDefault="003D5692" w:rsidP="003D086D">
            <w:pPr>
              <w:contextualSpacing w:val="0"/>
              <w:jc w:val="left"/>
              <w:rPr>
                <w:lang w:eastAsia="lt-LT"/>
              </w:rPr>
            </w:pPr>
          </w:p>
        </w:tc>
        <w:tc>
          <w:tcPr>
            <w:tcW w:w="4756" w:type="dxa"/>
            <w:tcBorders>
              <w:top w:val="single" w:sz="4" w:space="0" w:color="auto"/>
            </w:tcBorders>
          </w:tcPr>
          <w:p w:rsidR="003D5692" w:rsidRPr="00277600" w:rsidRDefault="003D5692" w:rsidP="002B4E6F">
            <w:pPr>
              <w:contextualSpacing w:val="0"/>
              <w:jc w:val="left"/>
              <w:rPr>
                <w:lang w:eastAsia="lt-LT"/>
              </w:rPr>
            </w:pPr>
            <w:r w:rsidRPr="00277600">
              <w:rPr>
                <w:sz w:val="22"/>
                <w:lang w:eastAsia="lt-LT"/>
              </w:rPr>
              <w:t>(parašas)                                                (data)</w:t>
            </w:r>
          </w:p>
        </w:tc>
      </w:tr>
    </w:tbl>
    <w:p w:rsidR="003D5692" w:rsidRPr="00277600" w:rsidRDefault="003D5692" w:rsidP="003D086D">
      <w:pPr>
        <w:tabs>
          <w:tab w:val="left" w:pos="6237"/>
        </w:tabs>
        <w:contextualSpacing w:val="0"/>
        <w:jc w:val="left"/>
        <w:rPr>
          <w:color w:val="000000"/>
          <w:szCs w:val="20"/>
          <w:lang w:eastAsia="lt-LT"/>
        </w:rPr>
      </w:pPr>
    </w:p>
    <w:p w:rsidR="003D5692" w:rsidRPr="00277600" w:rsidRDefault="003D5692" w:rsidP="003D086D">
      <w:pPr>
        <w:tabs>
          <w:tab w:val="left" w:pos="6237"/>
        </w:tabs>
        <w:contextualSpacing w:val="0"/>
        <w:jc w:val="left"/>
        <w:rPr>
          <w:color w:val="000000"/>
          <w:szCs w:val="20"/>
          <w:lang w:eastAsia="lt-LT"/>
        </w:rPr>
      </w:pPr>
    </w:p>
    <w:p w:rsidR="003D5692" w:rsidRDefault="003D5692" w:rsidP="003D086D">
      <w:pPr>
        <w:tabs>
          <w:tab w:val="left" w:pos="6237"/>
        </w:tabs>
        <w:contextualSpacing w:val="0"/>
        <w:jc w:val="center"/>
        <w:rPr>
          <w:color w:val="000000"/>
          <w:szCs w:val="20"/>
          <w:lang w:eastAsia="lt-LT"/>
        </w:rPr>
      </w:pPr>
      <w:r w:rsidRPr="00277600">
        <w:rPr>
          <w:color w:val="000000"/>
          <w:szCs w:val="20"/>
          <w:lang w:eastAsia="lt-LT"/>
        </w:rPr>
        <w:t>_____________________________________</w:t>
      </w:r>
    </w:p>
    <w:sectPr w:rsidR="003D5692" w:rsidSect="002B4E6F">
      <w:headerReference w:type="default" r:id="rId12"/>
      <w:pgSz w:w="16838" w:h="11906" w:orient="landscape"/>
      <w:pgMar w:top="1276" w:right="170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89" w:rsidRDefault="00EF3689" w:rsidP="00C94322">
      <w:r>
        <w:separator/>
      </w:r>
    </w:p>
  </w:endnote>
  <w:endnote w:type="continuationSeparator" w:id="0">
    <w:p w:rsidR="00EF3689" w:rsidRDefault="00EF3689" w:rsidP="00C9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3" w:rsidRDefault="00B71E93" w:rsidP="00296F3E">
    <w:pPr>
      <w:pStyle w:val="Porat"/>
      <w:ind w:lef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89" w:rsidRDefault="00EF3689" w:rsidP="00C94322">
      <w:r>
        <w:separator/>
      </w:r>
    </w:p>
  </w:footnote>
  <w:footnote w:type="continuationSeparator" w:id="0">
    <w:p w:rsidR="00EF3689" w:rsidRDefault="00EF3689" w:rsidP="00C94322">
      <w:r>
        <w:continuationSeparator/>
      </w:r>
    </w:p>
  </w:footnote>
  <w:footnote w:id="1">
    <w:p w:rsidR="00B71E93" w:rsidRDefault="00B71E93" w:rsidP="00C86A07">
      <w:r>
        <w:rPr>
          <w:rStyle w:val="Puslapioinaosnuoroda"/>
        </w:rPr>
        <w:footnoteRef/>
      </w:r>
      <w:r>
        <w:t xml:space="preserve"> 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B71E93" w:rsidRDefault="00B71E93" w:rsidP="00C86A07">
      <w:r>
        <w:rPr>
          <w:rStyle w:val="Puslapioinaosnuoroda"/>
        </w:rPr>
        <w:footnoteRef/>
      </w:r>
      <w:r>
        <w:t xml:space="preserve"> </w:t>
      </w:r>
      <w:r>
        <w:t>Tas pat.</w:t>
      </w:r>
    </w:p>
  </w:footnote>
  <w:footnote w:id="3">
    <w:p w:rsidR="00B71E93" w:rsidRDefault="00B71E93">
      <w:pPr>
        <w:pStyle w:val="Puslapioinaostekstas"/>
      </w:pPr>
      <w:r>
        <w:rPr>
          <w:rStyle w:val="Puslapioinaosnuoroda"/>
        </w:rPr>
        <w:footnoteRef/>
      </w:r>
      <w:r>
        <w:t xml:space="preserve"> </w:t>
      </w:r>
      <w: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3" w:rsidRDefault="00B71E93">
    <w:pPr>
      <w:framePr w:wrap="auto" w:vAnchor="text" w:hAnchor="margin" w:xAlign="center" w:y="1"/>
      <w:tabs>
        <w:tab w:val="center" w:pos="4153"/>
        <w:tab w:val="right" w:pos="8306"/>
      </w:tabs>
      <w:rPr>
        <w:lang w:eastAsia="lt-LT"/>
      </w:rPr>
    </w:pPr>
  </w:p>
  <w:p w:rsidR="00B71E93" w:rsidRDefault="00B71E93">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3" w:rsidRDefault="00B71E93">
    <w:pPr>
      <w:pStyle w:val="Antrats"/>
      <w:jc w:val="center"/>
    </w:pPr>
    <w:r>
      <w:fldChar w:fldCharType="begin"/>
    </w:r>
    <w:r>
      <w:instrText>PAGE   \* MERGEFORMAT</w:instrText>
    </w:r>
    <w:r>
      <w:fldChar w:fldCharType="separate"/>
    </w:r>
    <w:r w:rsidR="00780F57">
      <w:rPr>
        <w:noProof/>
      </w:rPr>
      <w:t>3</w:t>
    </w:r>
    <w:r>
      <w:rPr>
        <w:noProof/>
      </w:rPr>
      <w:fldChar w:fldCharType="end"/>
    </w:r>
  </w:p>
  <w:p w:rsidR="00B71E93" w:rsidRDefault="00B71E93" w:rsidP="000A2B0A">
    <w:pPr>
      <w:tabs>
        <w:tab w:val="center" w:pos="4153"/>
        <w:tab w:val="right" w:pos="8306"/>
      </w:tabs>
      <w:jc w:val="center"/>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3" w:rsidRDefault="00B71E93" w:rsidP="00C94322">
    <w:pPr>
      <w:tabs>
        <w:tab w:val="center" w:pos="4153"/>
        <w:tab w:val="right" w:pos="8306"/>
      </w:tabs>
      <w:rPr>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E93" w:rsidRDefault="00B71E93">
    <w:pPr>
      <w:pStyle w:val="Antrats"/>
      <w:jc w:val="center"/>
    </w:pPr>
    <w:r>
      <w:fldChar w:fldCharType="begin"/>
    </w:r>
    <w:r>
      <w:instrText>PAGE   \* MERGEFORMAT</w:instrText>
    </w:r>
    <w:r>
      <w:fldChar w:fldCharType="separate"/>
    </w:r>
    <w:r w:rsidR="00780F57">
      <w:rPr>
        <w:noProof/>
      </w:rPr>
      <w:t>3</w:t>
    </w:r>
    <w:r>
      <w:rPr>
        <w:noProof/>
      </w:rPr>
      <w:fldChar w:fldCharType="end"/>
    </w:r>
  </w:p>
  <w:p w:rsidR="00B71E93" w:rsidRDefault="00B71E9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D99"/>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34D1841"/>
    <w:multiLevelType w:val="multilevel"/>
    <w:tmpl w:val="2EE2F4DA"/>
    <w:lvl w:ilvl="0">
      <w:start w:val="1"/>
      <w:numFmt w:val="decimal"/>
      <w:lvlText w:val="%1."/>
      <w:lvlJc w:val="left"/>
      <w:pPr>
        <w:ind w:left="2430" w:hanging="990"/>
      </w:pPr>
      <w:rPr>
        <w:rFonts w:cs="Times New Roman" w:hint="default"/>
        <w:b w:val="0"/>
      </w:rPr>
    </w:lvl>
    <w:lvl w:ilvl="1">
      <w:start w:val="2"/>
      <w:numFmt w:val="decimal"/>
      <w:isLgl/>
      <w:lvlText w:val="%1.%2."/>
      <w:lvlJc w:val="left"/>
      <w:pPr>
        <w:ind w:left="1965" w:hanging="52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
    <w:nsid w:val="1649356D"/>
    <w:multiLevelType w:val="hybridMultilevel"/>
    <w:tmpl w:val="B1464274"/>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3">
    <w:nsid w:val="2129573F"/>
    <w:multiLevelType w:val="multilevel"/>
    <w:tmpl w:val="0427001F"/>
    <w:lvl w:ilvl="0">
      <w:start w:val="1"/>
      <w:numFmt w:val="decimal"/>
      <w:lvlText w:val="%1."/>
      <w:lvlJc w:val="left"/>
      <w:pPr>
        <w:ind w:left="360" w:hanging="360"/>
      </w:pPr>
      <w:rPr>
        <w:rFonts w:cs="Times New Roman" w:hint="default"/>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74437209"/>
    <w:multiLevelType w:val="hybridMultilevel"/>
    <w:tmpl w:val="6BD07130"/>
    <w:lvl w:ilvl="0" w:tplc="C2C82362">
      <w:start w:val="1"/>
      <w:numFmt w:val="decimal"/>
      <w:lvlText w:val="%1."/>
      <w:lvlJc w:val="left"/>
      <w:pPr>
        <w:ind w:left="644" w:hanging="360"/>
      </w:pPr>
      <w:rPr>
        <w:rFonts w:ascii="Times New Roman" w:hAnsi="Times New Roman" w:cs="Times New Roman" w:hint="default"/>
        <w:b w:val="0"/>
        <w:i w:val="0"/>
        <w:sz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78110195"/>
    <w:multiLevelType w:val="hybridMultilevel"/>
    <w:tmpl w:val="8C9E15C8"/>
    <w:lvl w:ilvl="0" w:tplc="91BC6714">
      <w:start w:val="1"/>
      <w:numFmt w:val="decimal"/>
      <w:lvlText w:val="%1."/>
      <w:lvlJc w:val="left"/>
      <w:pPr>
        <w:ind w:left="1710" w:hanging="990"/>
      </w:pPr>
      <w:rPr>
        <w:rFonts w:cs="Times New Roman" w:hint="default"/>
        <w:b w:val="0"/>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ED"/>
    <w:rsid w:val="00001794"/>
    <w:rsid w:val="0002100D"/>
    <w:rsid w:val="00054997"/>
    <w:rsid w:val="000A2B0A"/>
    <w:rsid w:val="000F0B80"/>
    <w:rsid w:val="00115A83"/>
    <w:rsid w:val="00127FD4"/>
    <w:rsid w:val="001439B7"/>
    <w:rsid w:val="00191438"/>
    <w:rsid w:val="00195E33"/>
    <w:rsid w:val="00196A49"/>
    <w:rsid w:val="001A6255"/>
    <w:rsid w:val="001B31D5"/>
    <w:rsid w:val="001D2388"/>
    <w:rsid w:val="0021070F"/>
    <w:rsid w:val="00277600"/>
    <w:rsid w:val="00296F3E"/>
    <w:rsid w:val="002B4E6F"/>
    <w:rsid w:val="00345E57"/>
    <w:rsid w:val="00366A1C"/>
    <w:rsid w:val="00373022"/>
    <w:rsid w:val="003D086D"/>
    <w:rsid w:val="003D5692"/>
    <w:rsid w:val="00423AC6"/>
    <w:rsid w:val="004A4136"/>
    <w:rsid w:val="004B613F"/>
    <w:rsid w:val="004D2F9B"/>
    <w:rsid w:val="005C4BB5"/>
    <w:rsid w:val="006057D0"/>
    <w:rsid w:val="0061311D"/>
    <w:rsid w:val="00646B77"/>
    <w:rsid w:val="00660089"/>
    <w:rsid w:val="006673FA"/>
    <w:rsid w:val="00716171"/>
    <w:rsid w:val="00780F57"/>
    <w:rsid w:val="00795F5E"/>
    <w:rsid w:val="007B5223"/>
    <w:rsid w:val="00891088"/>
    <w:rsid w:val="008D31FC"/>
    <w:rsid w:val="008F28D8"/>
    <w:rsid w:val="00925AC0"/>
    <w:rsid w:val="009459E2"/>
    <w:rsid w:val="009906A2"/>
    <w:rsid w:val="0099449B"/>
    <w:rsid w:val="009B2528"/>
    <w:rsid w:val="009D43A5"/>
    <w:rsid w:val="00A30E3B"/>
    <w:rsid w:val="00A57AF5"/>
    <w:rsid w:val="00A759C6"/>
    <w:rsid w:val="00B233F7"/>
    <w:rsid w:val="00B71E93"/>
    <w:rsid w:val="00C07166"/>
    <w:rsid w:val="00C17DDD"/>
    <w:rsid w:val="00C5038C"/>
    <w:rsid w:val="00C579D5"/>
    <w:rsid w:val="00C86A07"/>
    <w:rsid w:val="00C94322"/>
    <w:rsid w:val="00CA26F1"/>
    <w:rsid w:val="00CD7FED"/>
    <w:rsid w:val="00D03FD1"/>
    <w:rsid w:val="00D348F1"/>
    <w:rsid w:val="00DA1456"/>
    <w:rsid w:val="00DB464D"/>
    <w:rsid w:val="00DC787C"/>
    <w:rsid w:val="00E051E3"/>
    <w:rsid w:val="00E90880"/>
    <w:rsid w:val="00E97E9D"/>
    <w:rsid w:val="00EF3689"/>
    <w:rsid w:val="00F10B2D"/>
    <w:rsid w:val="00F50F90"/>
    <w:rsid w:val="00FE2E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6B77"/>
    <w:pPr>
      <w:tabs>
        <w:tab w:val="left" w:pos="567"/>
      </w:tabs>
      <w:contextualSpacing/>
      <w:jc w:val="both"/>
    </w:pPr>
    <w:rPr>
      <w:rFonts w:ascii="Times New Roman" w:hAnsi="Times New Roman"/>
      <w:sz w:val="24"/>
      <w:szCs w:val="22"/>
      <w:lang w:eastAsia="en-US"/>
    </w:rPr>
  </w:style>
  <w:style w:type="paragraph" w:styleId="Antrat1">
    <w:name w:val="heading 1"/>
    <w:basedOn w:val="prastasis"/>
    <w:next w:val="prastasis"/>
    <w:link w:val="Antrat1Diagrama"/>
    <w:uiPriority w:val="99"/>
    <w:qFormat/>
    <w:rsid w:val="00C86A07"/>
    <w:pPr>
      <w:keepNext/>
      <w:keepLines/>
      <w:spacing w:before="480"/>
      <w:outlineLvl w:val="0"/>
    </w:pPr>
    <w:rPr>
      <w:rFonts w:ascii="Cambria" w:eastAsia="Times New Roman" w:hAnsi="Cambria"/>
      <w:b/>
      <w:bCs/>
      <w:color w:val="365F91"/>
      <w:sz w:val="28"/>
      <w:szCs w:val="28"/>
    </w:rPr>
  </w:style>
  <w:style w:type="paragraph" w:styleId="Antrat2">
    <w:name w:val="heading 2"/>
    <w:basedOn w:val="prastasis"/>
    <w:next w:val="prastasis"/>
    <w:link w:val="Antrat2Diagrama"/>
    <w:uiPriority w:val="99"/>
    <w:qFormat/>
    <w:rsid w:val="00C86A07"/>
    <w:pPr>
      <w:keepNext/>
      <w:keepLines/>
      <w:spacing w:before="200"/>
      <w:outlineLvl w:val="1"/>
    </w:pPr>
    <w:rPr>
      <w:rFonts w:ascii="Cambria" w:eastAsia="Times New Roman" w:hAnsi="Cambria"/>
      <w:b/>
      <w:bCs/>
      <w:color w:val="4F81BD"/>
      <w:sz w:val="26"/>
      <w:szCs w:val="26"/>
    </w:rPr>
  </w:style>
  <w:style w:type="paragraph" w:styleId="Antrat3">
    <w:name w:val="heading 3"/>
    <w:basedOn w:val="prastasis"/>
    <w:next w:val="prastasis"/>
    <w:link w:val="Antrat3Diagrama"/>
    <w:uiPriority w:val="99"/>
    <w:qFormat/>
    <w:rsid w:val="00C86A07"/>
    <w:pPr>
      <w:keepNext/>
      <w:keepLines/>
      <w:spacing w:before="200"/>
      <w:outlineLvl w:val="2"/>
    </w:pPr>
    <w:rPr>
      <w:rFonts w:ascii="Cambria" w:eastAsia="Times New Roman"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86A07"/>
    <w:rPr>
      <w:rFonts w:ascii="Cambria" w:hAnsi="Cambria" w:cs="Times New Roman"/>
      <w:b/>
      <w:bCs/>
      <w:color w:val="365F91"/>
      <w:sz w:val="28"/>
      <w:szCs w:val="28"/>
      <w:lang w:eastAsia="en-US"/>
    </w:rPr>
  </w:style>
  <w:style w:type="character" w:customStyle="1" w:styleId="Antrat2Diagrama">
    <w:name w:val="Antraštė 2 Diagrama"/>
    <w:link w:val="Antrat2"/>
    <w:uiPriority w:val="99"/>
    <w:locked/>
    <w:rsid w:val="00C86A07"/>
    <w:rPr>
      <w:rFonts w:ascii="Cambria" w:hAnsi="Cambria" w:cs="Times New Roman"/>
      <w:b/>
      <w:bCs/>
      <w:color w:val="4F81BD"/>
      <w:sz w:val="26"/>
      <w:szCs w:val="26"/>
      <w:lang w:eastAsia="en-US"/>
    </w:rPr>
  </w:style>
  <w:style w:type="character" w:customStyle="1" w:styleId="Antrat3Diagrama">
    <w:name w:val="Antraštė 3 Diagrama"/>
    <w:link w:val="Antrat3"/>
    <w:uiPriority w:val="99"/>
    <w:locked/>
    <w:rsid w:val="00C86A07"/>
    <w:rPr>
      <w:rFonts w:ascii="Cambria" w:hAnsi="Cambria" w:cs="Times New Roman"/>
      <w:b/>
      <w:bCs/>
      <w:color w:val="4F81BD"/>
      <w:sz w:val="22"/>
      <w:szCs w:val="22"/>
      <w:lang w:eastAsia="en-US"/>
    </w:rPr>
  </w:style>
  <w:style w:type="character" w:styleId="Grietas">
    <w:name w:val="Strong"/>
    <w:uiPriority w:val="99"/>
    <w:qFormat/>
    <w:rsid w:val="00CD7FED"/>
    <w:rPr>
      <w:rFonts w:cs="Times New Roman"/>
      <w:b/>
    </w:rPr>
  </w:style>
  <w:style w:type="paragraph" w:styleId="Porat">
    <w:name w:val="footer"/>
    <w:basedOn w:val="prastasis"/>
    <w:link w:val="PoratDiagrama"/>
    <w:uiPriority w:val="99"/>
    <w:rsid w:val="00C94322"/>
    <w:pPr>
      <w:tabs>
        <w:tab w:val="center" w:pos="4819"/>
        <w:tab w:val="right" w:pos="9638"/>
      </w:tabs>
    </w:pPr>
  </w:style>
  <w:style w:type="character" w:customStyle="1" w:styleId="PoratDiagrama">
    <w:name w:val="Poraštė Diagrama"/>
    <w:link w:val="Porat"/>
    <w:uiPriority w:val="99"/>
    <w:locked/>
    <w:rsid w:val="00C94322"/>
    <w:rPr>
      <w:rFonts w:ascii="Times New Roman" w:hAnsi="Times New Roman"/>
      <w:sz w:val="22"/>
      <w:lang w:eastAsia="en-US"/>
    </w:rPr>
  </w:style>
  <w:style w:type="paragraph" w:styleId="Debesliotekstas">
    <w:name w:val="Balloon Text"/>
    <w:basedOn w:val="prastasis"/>
    <w:link w:val="DebesliotekstasDiagrama"/>
    <w:uiPriority w:val="99"/>
    <w:semiHidden/>
    <w:rsid w:val="00E97E9D"/>
    <w:rPr>
      <w:rFonts w:ascii="Tahoma" w:hAnsi="Tahoma"/>
      <w:sz w:val="16"/>
      <w:szCs w:val="16"/>
    </w:rPr>
  </w:style>
  <w:style w:type="character" w:customStyle="1" w:styleId="DebesliotekstasDiagrama">
    <w:name w:val="Debesėlio tekstas Diagrama"/>
    <w:link w:val="Debesliotekstas"/>
    <w:uiPriority w:val="99"/>
    <w:semiHidden/>
    <w:locked/>
    <w:rsid w:val="00E97E9D"/>
    <w:rPr>
      <w:rFonts w:ascii="Tahoma" w:hAnsi="Tahoma"/>
      <w:sz w:val="16"/>
      <w:lang w:eastAsia="en-US"/>
    </w:rPr>
  </w:style>
  <w:style w:type="paragraph" w:styleId="Antrats">
    <w:name w:val="header"/>
    <w:basedOn w:val="prastasis"/>
    <w:link w:val="AntratsDiagrama"/>
    <w:uiPriority w:val="99"/>
    <w:rsid w:val="00B233F7"/>
    <w:pPr>
      <w:tabs>
        <w:tab w:val="center" w:pos="4680"/>
        <w:tab w:val="right" w:pos="9360"/>
      </w:tabs>
      <w:contextualSpacing w:val="0"/>
      <w:jc w:val="left"/>
    </w:pPr>
    <w:rPr>
      <w:rFonts w:ascii="Calibri" w:eastAsia="Times New Roman" w:hAnsi="Calibri"/>
      <w:sz w:val="22"/>
      <w:lang w:eastAsia="lt-LT"/>
    </w:rPr>
  </w:style>
  <w:style w:type="character" w:customStyle="1" w:styleId="AntratsDiagrama">
    <w:name w:val="Antraštės Diagrama"/>
    <w:link w:val="Antrats"/>
    <w:uiPriority w:val="99"/>
    <w:locked/>
    <w:rsid w:val="00B233F7"/>
    <w:rPr>
      <w:rFonts w:eastAsia="Times New Roman"/>
      <w:sz w:val="22"/>
    </w:rPr>
  </w:style>
  <w:style w:type="paragraph" w:styleId="Dokumentoinaostekstas">
    <w:name w:val="endnote text"/>
    <w:basedOn w:val="prastasis"/>
    <w:link w:val="DokumentoinaostekstasDiagrama"/>
    <w:uiPriority w:val="99"/>
    <w:semiHidden/>
    <w:rsid w:val="002B4E6F"/>
    <w:rPr>
      <w:sz w:val="20"/>
      <w:szCs w:val="20"/>
    </w:rPr>
  </w:style>
  <w:style w:type="character" w:customStyle="1" w:styleId="DokumentoinaostekstasDiagrama">
    <w:name w:val="Dokumento išnašos tekstas Diagrama"/>
    <w:link w:val="Dokumentoinaostekstas"/>
    <w:uiPriority w:val="99"/>
    <w:semiHidden/>
    <w:locked/>
    <w:rsid w:val="002B4E6F"/>
    <w:rPr>
      <w:rFonts w:ascii="Times New Roman" w:hAnsi="Times New Roman" w:cs="Times New Roman"/>
      <w:lang w:eastAsia="en-US"/>
    </w:rPr>
  </w:style>
  <w:style w:type="paragraph" w:styleId="Puslapioinaostekstas">
    <w:name w:val="footnote text"/>
    <w:basedOn w:val="prastasis"/>
    <w:link w:val="PuslapioinaostekstasDiagrama"/>
    <w:uiPriority w:val="99"/>
    <w:semiHidden/>
    <w:rsid w:val="002B4E6F"/>
    <w:rPr>
      <w:sz w:val="20"/>
      <w:szCs w:val="20"/>
    </w:rPr>
  </w:style>
  <w:style w:type="character" w:customStyle="1" w:styleId="PuslapioinaostekstasDiagrama">
    <w:name w:val="Puslapio išnašos tekstas Diagrama"/>
    <w:link w:val="Puslapioinaostekstas"/>
    <w:uiPriority w:val="99"/>
    <w:semiHidden/>
    <w:locked/>
    <w:rsid w:val="002B4E6F"/>
    <w:rPr>
      <w:rFonts w:ascii="Times New Roman" w:hAnsi="Times New Roman" w:cs="Times New Roman"/>
      <w:lang w:eastAsia="en-US"/>
    </w:rPr>
  </w:style>
  <w:style w:type="character" w:styleId="Dokumentoinaosnumeris">
    <w:name w:val="endnote reference"/>
    <w:uiPriority w:val="99"/>
    <w:semiHidden/>
    <w:rsid w:val="002B4E6F"/>
    <w:rPr>
      <w:rFonts w:cs="Times New Roman"/>
      <w:vertAlign w:val="superscript"/>
    </w:rPr>
  </w:style>
  <w:style w:type="character" w:styleId="Puslapioinaosnuoroda">
    <w:name w:val="footnote reference"/>
    <w:uiPriority w:val="99"/>
    <w:semiHidden/>
    <w:rsid w:val="002B4E6F"/>
    <w:rPr>
      <w:rFonts w:cs="Times New Roman"/>
      <w:vertAlign w:val="superscript"/>
    </w:rPr>
  </w:style>
  <w:style w:type="paragraph" w:styleId="Betarp">
    <w:name w:val="No Spacing"/>
    <w:uiPriority w:val="99"/>
    <w:qFormat/>
    <w:rsid w:val="00C86A07"/>
    <w:pPr>
      <w:tabs>
        <w:tab w:val="left" w:pos="567"/>
      </w:tabs>
      <w:contextualSpacing/>
      <w:jc w:val="both"/>
    </w:pPr>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46B77"/>
    <w:pPr>
      <w:tabs>
        <w:tab w:val="left" w:pos="567"/>
      </w:tabs>
      <w:contextualSpacing/>
      <w:jc w:val="both"/>
    </w:pPr>
    <w:rPr>
      <w:rFonts w:ascii="Times New Roman" w:hAnsi="Times New Roman"/>
      <w:sz w:val="24"/>
      <w:szCs w:val="22"/>
      <w:lang w:eastAsia="en-US"/>
    </w:rPr>
  </w:style>
  <w:style w:type="paragraph" w:styleId="Antrat1">
    <w:name w:val="heading 1"/>
    <w:basedOn w:val="prastasis"/>
    <w:next w:val="prastasis"/>
    <w:link w:val="Antrat1Diagrama"/>
    <w:uiPriority w:val="99"/>
    <w:qFormat/>
    <w:rsid w:val="00C86A07"/>
    <w:pPr>
      <w:keepNext/>
      <w:keepLines/>
      <w:spacing w:before="480"/>
      <w:outlineLvl w:val="0"/>
    </w:pPr>
    <w:rPr>
      <w:rFonts w:ascii="Cambria" w:eastAsia="Times New Roman" w:hAnsi="Cambria"/>
      <w:b/>
      <w:bCs/>
      <w:color w:val="365F91"/>
      <w:sz w:val="28"/>
      <w:szCs w:val="28"/>
    </w:rPr>
  </w:style>
  <w:style w:type="paragraph" w:styleId="Antrat2">
    <w:name w:val="heading 2"/>
    <w:basedOn w:val="prastasis"/>
    <w:next w:val="prastasis"/>
    <w:link w:val="Antrat2Diagrama"/>
    <w:uiPriority w:val="99"/>
    <w:qFormat/>
    <w:rsid w:val="00C86A07"/>
    <w:pPr>
      <w:keepNext/>
      <w:keepLines/>
      <w:spacing w:before="200"/>
      <w:outlineLvl w:val="1"/>
    </w:pPr>
    <w:rPr>
      <w:rFonts w:ascii="Cambria" w:eastAsia="Times New Roman" w:hAnsi="Cambria"/>
      <w:b/>
      <w:bCs/>
      <w:color w:val="4F81BD"/>
      <w:sz w:val="26"/>
      <w:szCs w:val="26"/>
    </w:rPr>
  </w:style>
  <w:style w:type="paragraph" w:styleId="Antrat3">
    <w:name w:val="heading 3"/>
    <w:basedOn w:val="prastasis"/>
    <w:next w:val="prastasis"/>
    <w:link w:val="Antrat3Diagrama"/>
    <w:uiPriority w:val="99"/>
    <w:qFormat/>
    <w:rsid w:val="00C86A07"/>
    <w:pPr>
      <w:keepNext/>
      <w:keepLines/>
      <w:spacing w:before="200"/>
      <w:outlineLvl w:val="2"/>
    </w:pPr>
    <w:rPr>
      <w:rFonts w:ascii="Cambria" w:eastAsia="Times New Roman" w:hAnsi="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86A07"/>
    <w:rPr>
      <w:rFonts w:ascii="Cambria" w:hAnsi="Cambria" w:cs="Times New Roman"/>
      <w:b/>
      <w:bCs/>
      <w:color w:val="365F91"/>
      <w:sz w:val="28"/>
      <w:szCs w:val="28"/>
      <w:lang w:eastAsia="en-US"/>
    </w:rPr>
  </w:style>
  <w:style w:type="character" w:customStyle="1" w:styleId="Antrat2Diagrama">
    <w:name w:val="Antraštė 2 Diagrama"/>
    <w:link w:val="Antrat2"/>
    <w:uiPriority w:val="99"/>
    <w:locked/>
    <w:rsid w:val="00C86A07"/>
    <w:rPr>
      <w:rFonts w:ascii="Cambria" w:hAnsi="Cambria" w:cs="Times New Roman"/>
      <w:b/>
      <w:bCs/>
      <w:color w:val="4F81BD"/>
      <w:sz w:val="26"/>
      <w:szCs w:val="26"/>
      <w:lang w:eastAsia="en-US"/>
    </w:rPr>
  </w:style>
  <w:style w:type="character" w:customStyle="1" w:styleId="Antrat3Diagrama">
    <w:name w:val="Antraštė 3 Diagrama"/>
    <w:link w:val="Antrat3"/>
    <w:uiPriority w:val="99"/>
    <w:locked/>
    <w:rsid w:val="00C86A07"/>
    <w:rPr>
      <w:rFonts w:ascii="Cambria" w:hAnsi="Cambria" w:cs="Times New Roman"/>
      <w:b/>
      <w:bCs/>
      <w:color w:val="4F81BD"/>
      <w:sz w:val="22"/>
      <w:szCs w:val="22"/>
      <w:lang w:eastAsia="en-US"/>
    </w:rPr>
  </w:style>
  <w:style w:type="character" w:styleId="Grietas">
    <w:name w:val="Strong"/>
    <w:uiPriority w:val="99"/>
    <w:qFormat/>
    <w:rsid w:val="00CD7FED"/>
    <w:rPr>
      <w:rFonts w:cs="Times New Roman"/>
      <w:b/>
    </w:rPr>
  </w:style>
  <w:style w:type="paragraph" w:styleId="Porat">
    <w:name w:val="footer"/>
    <w:basedOn w:val="prastasis"/>
    <w:link w:val="PoratDiagrama"/>
    <w:uiPriority w:val="99"/>
    <w:rsid w:val="00C94322"/>
    <w:pPr>
      <w:tabs>
        <w:tab w:val="center" w:pos="4819"/>
        <w:tab w:val="right" w:pos="9638"/>
      </w:tabs>
    </w:pPr>
  </w:style>
  <w:style w:type="character" w:customStyle="1" w:styleId="PoratDiagrama">
    <w:name w:val="Poraštė Diagrama"/>
    <w:link w:val="Porat"/>
    <w:uiPriority w:val="99"/>
    <w:locked/>
    <w:rsid w:val="00C94322"/>
    <w:rPr>
      <w:rFonts w:ascii="Times New Roman" w:hAnsi="Times New Roman"/>
      <w:sz w:val="22"/>
      <w:lang w:eastAsia="en-US"/>
    </w:rPr>
  </w:style>
  <w:style w:type="paragraph" w:styleId="Debesliotekstas">
    <w:name w:val="Balloon Text"/>
    <w:basedOn w:val="prastasis"/>
    <w:link w:val="DebesliotekstasDiagrama"/>
    <w:uiPriority w:val="99"/>
    <w:semiHidden/>
    <w:rsid w:val="00E97E9D"/>
    <w:rPr>
      <w:rFonts w:ascii="Tahoma" w:hAnsi="Tahoma"/>
      <w:sz w:val="16"/>
      <w:szCs w:val="16"/>
    </w:rPr>
  </w:style>
  <w:style w:type="character" w:customStyle="1" w:styleId="DebesliotekstasDiagrama">
    <w:name w:val="Debesėlio tekstas Diagrama"/>
    <w:link w:val="Debesliotekstas"/>
    <w:uiPriority w:val="99"/>
    <w:semiHidden/>
    <w:locked/>
    <w:rsid w:val="00E97E9D"/>
    <w:rPr>
      <w:rFonts w:ascii="Tahoma" w:hAnsi="Tahoma"/>
      <w:sz w:val="16"/>
      <w:lang w:eastAsia="en-US"/>
    </w:rPr>
  </w:style>
  <w:style w:type="paragraph" w:styleId="Antrats">
    <w:name w:val="header"/>
    <w:basedOn w:val="prastasis"/>
    <w:link w:val="AntratsDiagrama"/>
    <w:uiPriority w:val="99"/>
    <w:rsid w:val="00B233F7"/>
    <w:pPr>
      <w:tabs>
        <w:tab w:val="center" w:pos="4680"/>
        <w:tab w:val="right" w:pos="9360"/>
      </w:tabs>
      <w:contextualSpacing w:val="0"/>
      <w:jc w:val="left"/>
    </w:pPr>
    <w:rPr>
      <w:rFonts w:ascii="Calibri" w:eastAsia="Times New Roman" w:hAnsi="Calibri"/>
      <w:sz w:val="22"/>
      <w:lang w:eastAsia="lt-LT"/>
    </w:rPr>
  </w:style>
  <w:style w:type="character" w:customStyle="1" w:styleId="AntratsDiagrama">
    <w:name w:val="Antraštės Diagrama"/>
    <w:link w:val="Antrats"/>
    <w:uiPriority w:val="99"/>
    <w:locked/>
    <w:rsid w:val="00B233F7"/>
    <w:rPr>
      <w:rFonts w:eastAsia="Times New Roman"/>
      <w:sz w:val="22"/>
    </w:rPr>
  </w:style>
  <w:style w:type="paragraph" w:styleId="Dokumentoinaostekstas">
    <w:name w:val="endnote text"/>
    <w:basedOn w:val="prastasis"/>
    <w:link w:val="DokumentoinaostekstasDiagrama"/>
    <w:uiPriority w:val="99"/>
    <w:semiHidden/>
    <w:rsid w:val="002B4E6F"/>
    <w:rPr>
      <w:sz w:val="20"/>
      <w:szCs w:val="20"/>
    </w:rPr>
  </w:style>
  <w:style w:type="character" w:customStyle="1" w:styleId="DokumentoinaostekstasDiagrama">
    <w:name w:val="Dokumento išnašos tekstas Diagrama"/>
    <w:link w:val="Dokumentoinaostekstas"/>
    <w:uiPriority w:val="99"/>
    <w:semiHidden/>
    <w:locked/>
    <w:rsid w:val="002B4E6F"/>
    <w:rPr>
      <w:rFonts w:ascii="Times New Roman" w:hAnsi="Times New Roman" w:cs="Times New Roman"/>
      <w:lang w:eastAsia="en-US"/>
    </w:rPr>
  </w:style>
  <w:style w:type="paragraph" w:styleId="Puslapioinaostekstas">
    <w:name w:val="footnote text"/>
    <w:basedOn w:val="prastasis"/>
    <w:link w:val="PuslapioinaostekstasDiagrama"/>
    <w:uiPriority w:val="99"/>
    <w:semiHidden/>
    <w:rsid w:val="002B4E6F"/>
    <w:rPr>
      <w:sz w:val="20"/>
      <w:szCs w:val="20"/>
    </w:rPr>
  </w:style>
  <w:style w:type="character" w:customStyle="1" w:styleId="PuslapioinaostekstasDiagrama">
    <w:name w:val="Puslapio išnašos tekstas Diagrama"/>
    <w:link w:val="Puslapioinaostekstas"/>
    <w:uiPriority w:val="99"/>
    <w:semiHidden/>
    <w:locked/>
    <w:rsid w:val="002B4E6F"/>
    <w:rPr>
      <w:rFonts w:ascii="Times New Roman" w:hAnsi="Times New Roman" w:cs="Times New Roman"/>
      <w:lang w:eastAsia="en-US"/>
    </w:rPr>
  </w:style>
  <w:style w:type="character" w:styleId="Dokumentoinaosnumeris">
    <w:name w:val="endnote reference"/>
    <w:uiPriority w:val="99"/>
    <w:semiHidden/>
    <w:rsid w:val="002B4E6F"/>
    <w:rPr>
      <w:rFonts w:cs="Times New Roman"/>
      <w:vertAlign w:val="superscript"/>
    </w:rPr>
  </w:style>
  <w:style w:type="character" w:styleId="Puslapioinaosnuoroda">
    <w:name w:val="footnote reference"/>
    <w:uiPriority w:val="99"/>
    <w:semiHidden/>
    <w:rsid w:val="002B4E6F"/>
    <w:rPr>
      <w:rFonts w:cs="Times New Roman"/>
      <w:vertAlign w:val="superscript"/>
    </w:rPr>
  </w:style>
  <w:style w:type="paragraph" w:styleId="Betarp">
    <w:name w:val="No Spacing"/>
    <w:uiPriority w:val="99"/>
    <w:qFormat/>
    <w:rsid w:val="00C86A07"/>
    <w:pPr>
      <w:tabs>
        <w:tab w:val="left" w:pos="567"/>
      </w:tabs>
      <w:contextualSpacing/>
      <w:jc w:val="both"/>
    </w:pPr>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7026</Words>
  <Characters>4006</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TAISYKLĖS</vt:lpstr>
      <vt:lpstr>TAISYKLĖS</vt:lpstr>
    </vt:vector>
  </TitlesOfParts>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TAISYKLĖS</dc:title>
  <dc:subject>KAUNO MIESTO SAVIVALDYBĖS TEISĖS AKTŲ PROJEKTŲ ANTIKORUPCINIO VERTINIMO TAISYKLĖS</dc:subject>
  <dc:creator>Administracijos vyr. specialistas V. Markevičius</dc:creator>
  <cp:lastModifiedBy>Akvilė Zubrickaitė</cp:lastModifiedBy>
  <cp:revision>2</cp:revision>
  <cp:lastPrinted>2015-10-05T08:18:00Z</cp:lastPrinted>
  <dcterms:created xsi:type="dcterms:W3CDTF">2016-07-04T06:25:00Z</dcterms:created>
  <dcterms:modified xsi:type="dcterms:W3CDTF">2016-07-04T06:25:00Z</dcterms:modified>
</cp:coreProperties>
</file>