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5184" w:hanging="0"/>
        <w:jc w:val="both"/>
        <w:rPr/>
      </w:pPr>
      <w:r>
        <w:rPr/>
        <w:t>PATVIRTINTA</w:t>
      </w:r>
    </w:p>
    <w:p>
      <w:pPr>
        <w:pStyle w:val="Normal"/>
        <w:spacing w:lineRule="auto" w:line="360"/>
        <w:ind w:left="5184" w:hanging="0"/>
        <w:jc w:val="both"/>
        <w:rPr/>
      </w:pPr>
      <w:r>
        <w:rPr/>
        <w:t>Kauno miesto savivaldybės tarybos</w:t>
      </w:r>
    </w:p>
    <w:p>
      <w:pPr>
        <w:pStyle w:val="Normal"/>
        <w:spacing w:lineRule="auto" w:line="360"/>
        <w:ind w:left="5184" w:hanging="0"/>
        <w:jc w:val="both"/>
        <w:rPr/>
      </w:pPr>
      <w:r>
        <w:rPr/>
        <w:t xml:space="preserve">2010 m. liepos 23 d. </w:t>
      </w:r>
    </w:p>
    <w:p>
      <w:pPr>
        <w:pStyle w:val="Normal"/>
        <w:spacing w:lineRule="auto" w:line="360"/>
        <w:ind w:left="5184" w:hanging="0"/>
        <w:jc w:val="both"/>
        <w:rPr/>
      </w:pPr>
      <w:r>
        <w:rPr/>
        <w:t>sprendimu Nr. T-454</w:t>
      </w:r>
    </w:p>
    <w:p>
      <w:pPr>
        <w:pStyle w:val="Normal"/>
        <w:spacing w:lineRule="auto" w:line="336"/>
        <w:ind w:left="5184" w:hanging="0"/>
        <w:rPr/>
      </w:pPr>
      <w:r>
        <w:rPr/>
        <w:t>(Kauno miesto savivaldybės tarybos</w:t>
      </w:r>
    </w:p>
    <w:p>
      <w:pPr>
        <w:pStyle w:val="Normal"/>
        <w:spacing w:lineRule="auto" w:line="336"/>
        <w:ind w:left="5184" w:hanging="0"/>
        <w:rPr/>
      </w:pPr>
      <w:r>
        <w:rPr/>
        <w:t xml:space="preserve">2016 m. vasario 23 d.  </w:t>
      </w:r>
    </w:p>
    <w:p>
      <w:pPr>
        <w:pStyle w:val="Normal"/>
        <w:spacing w:lineRule="auto" w:line="336"/>
        <w:ind w:left="5184" w:hanging="0"/>
        <w:rPr/>
      </w:pPr>
      <w:r>
        <w:rPr/>
        <w:t xml:space="preserve">sprendimo Nr. </w:t>
      </w:r>
      <w:hyperlink r:id="rId2">
        <w:r>
          <w:rPr>
            <w:rStyle w:val="InternetLink"/>
          </w:rPr>
          <w:t>T-</w:t>
        </w:r>
        <w:bookmarkStart w:id="0" w:name="_GoBack"/>
        <w:r>
          <w:rPr>
            <w:rStyle w:val="InternetLink"/>
          </w:rPr>
          <w:t>6</w:t>
        </w:r>
        <w:bookmarkEnd w:id="0"/>
        <w:r>
          <w:rPr>
            <w:rStyle w:val="InternetLink"/>
          </w:rPr>
          <w:t>3</w:t>
        </w:r>
      </w:hyperlink>
    </w:p>
    <w:p>
      <w:pPr>
        <w:pStyle w:val="Normal"/>
        <w:spacing w:lineRule="auto" w:line="336"/>
        <w:ind w:left="5184" w:hanging="0"/>
        <w:rPr/>
      </w:pPr>
      <w:r>
        <w:rPr/>
        <w:t>redakcija)</w:t>
      </w:r>
    </w:p>
    <w:p>
      <w:pPr>
        <w:pStyle w:val="Normal"/>
        <w:spacing w:lineRule="auto" w:line="336"/>
        <w:jc w:val="both"/>
        <w:rPr/>
      </w:pPr>
      <w:r>
        <w:rPr/>
      </w:r>
    </w:p>
    <w:p>
      <w:pPr>
        <w:pStyle w:val="BodyText2"/>
        <w:spacing w:lineRule="auto" w:line="360"/>
        <w:rPr>
          <w:sz w:val="24"/>
        </w:rPr>
      </w:pPr>
      <w:r>
        <w:rPr>
          <w:sz w:val="24"/>
        </w:rPr>
        <w:t>KAUNO MIESTO KONKURENCINGUMO IR PATRAUKLUMO DIDINIMO PROGRAMA</w:t>
      </w:r>
    </w:p>
    <w:p>
      <w:pPr>
        <w:pStyle w:val="Normal"/>
        <w:spacing w:lineRule="auto" w:line="360"/>
        <w:jc w:val="center"/>
        <w:rPr/>
      </w:pPr>
      <w:r>
        <w:rPr/>
      </w:r>
    </w:p>
    <w:p>
      <w:pPr>
        <w:pStyle w:val="Heading2"/>
        <w:spacing w:lineRule="auto" w:line="360"/>
        <w:rPr/>
      </w:pPr>
      <w:r>
        <w:rPr/>
        <w:t>I SKYRIUS</w:t>
      </w:r>
    </w:p>
    <w:p>
      <w:pPr>
        <w:pStyle w:val="Heading2"/>
        <w:spacing w:lineRule="auto" w:line="360"/>
        <w:rPr/>
      </w:pPr>
      <w:r>
        <w:rPr/>
        <w:t>BENDROSIOS NUOSTATOS</w:t>
      </w:r>
    </w:p>
    <w:p>
      <w:pPr>
        <w:pStyle w:val="Normal"/>
        <w:spacing w:lineRule="auto" w:line="360"/>
        <w:jc w:val="center"/>
        <w:rPr/>
      </w:pPr>
      <w:r>
        <w:rPr/>
      </w:r>
    </w:p>
    <w:p>
      <w:pPr>
        <w:pStyle w:val="Normal"/>
        <w:spacing w:lineRule="auto" w:line="360"/>
        <w:ind w:firstLine="1296"/>
        <w:jc w:val="both"/>
        <w:rPr/>
      </w:pPr>
      <w:r>
        <w:rPr/>
        <w:t>1. Kauno miesto konkurencingumo ir patrauklumo didinimo programos (toliau – Programa) paskirtis – iš dalies finansuoti juridinių asmenų, didinančių Kauno miesto žinomumą ir patrauklumą tikslinėse atvykstamojo ir vietinio turizmo rinkose ir veikiančių susisiekimo ir keleivių vežimo rinkose, veiklą, kad būtų įgyvendintas vienas iš Kauno miesto savivaldybės (toliau – Savivaldybė) strateginių tikslų – numatyti Savivaldybės ilgalaikių strateginių proveržių kryptis ir priemones konkurencingumui ir patrauklumui didinti ir miesto plėtros strateginių tikslų – didinti miesto konkurencingumą ir patrauklumą, gerinti miesto įvaizdį.</w:t>
      </w:r>
    </w:p>
    <w:p>
      <w:pPr>
        <w:pStyle w:val="Normal"/>
        <w:tabs>
          <w:tab w:val="left" w:pos="1260" w:leader="none"/>
        </w:tabs>
        <w:spacing w:lineRule="auto" w:line="360"/>
        <w:ind w:firstLine="1296"/>
        <w:jc w:val="both"/>
        <w:rPr/>
      </w:pPr>
      <w:r>
        <w:rPr/>
        <w:t>2. Programoje gali dalyvauti susisiekimo ir transporto sektoriaus įmonės, ne mažiau kaip 3 metus aktyviai veikiančios Lietuvoje ir užtikrinančios susisiekimą su Kauno miestu.</w:t>
      </w:r>
    </w:p>
    <w:p>
      <w:pPr>
        <w:pStyle w:val="Normal"/>
        <w:tabs>
          <w:tab w:val="left" w:pos="1260" w:leader="none"/>
        </w:tabs>
        <w:spacing w:lineRule="auto" w:line="360"/>
        <w:ind w:firstLine="1296"/>
        <w:jc w:val="both"/>
        <w:rPr/>
      </w:pPr>
      <w:r>
        <w:rPr/>
        <w:t xml:space="preserve">3. Pagal Programą finansuojamos 2 punkte nurodytų įmonių pateiktos paraiškos. </w:t>
      </w:r>
    </w:p>
    <w:p>
      <w:pPr>
        <w:pStyle w:val="Normal"/>
        <w:tabs>
          <w:tab w:val="left" w:pos="1260" w:leader="none"/>
        </w:tabs>
        <w:spacing w:lineRule="auto" w:line="360"/>
        <w:ind w:firstLine="1259"/>
        <w:jc w:val="both"/>
        <w:rPr/>
      </w:pPr>
      <w:r>
        <w:rPr/>
      </w:r>
    </w:p>
    <w:p>
      <w:pPr>
        <w:pStyle w:val="Normal"/>
        <w:keepNext/>
        <w:spacing w:lineRule="auto" w:line="360"/>
        <w:jc w:val="center"/>
        <w:rPr>
          <w:b/>
          <w:b/>
        </w:rPr>
      </w:pPr>
      <w:r>
        <w:rPr>
          <w:b/>
        </w:rPr>
        <w:t>II SKYRIUS</w:t>
      </w:r>
    </w:p>
    <w:p>
      <w:pPr>
        <w:pStyle w:val="Normal"/>
        <w:keepNext/>
        <w:spacing w:lineRule="auto" w:line="360"/>
        <w:jc w:val="center"/>
        <w:rPr>
          <w:b/>
          <w:b/>
        </w:rPr>
      </w:pPr>
      <w:r>
        <w:rPr>
          <w:b/>
        </w:rPr>
        <w:t>PROGRAMOS TIKSLAI, PRIORITETAI IR UŽDAVINIAI</w:t>
      </w:r>
    </w:p>
    <w:p>
      <w:pPr>
        <w:pStyle w:val="Normal"/>
        <w:keepNext/>
        <w:spacing w:lineRule="auto" w:line="360"/>
        <w:ind w:firstLine="1296"/>
        <w:jc w:val="both"/>
        <w:rPr/>
      </w:pPr>
      <w:r>
        <w:rPr/>
      </w:r>
    </w:p>
    <w:p>
      <w:pPr>
        <w:pStyle w:val="Normal"/>
        <w:spacing w:lineRule="auto" w:line="360"/>
        <w:ind w:firstLine="1296"/>
        <w:jc w:val="both"/>
        <w:rPr/>
      </w:pPr>
      <w:r>
        <w:rPr/>
        <w:t>4. Programos tikslai:</w:t>
      </w:r>
    </w:p>
    <w:p>
      <w:pPr>
        <w:pStyle w:val="Normal"/>
        <w:spacing w:lineRule="auto" w:line="360"/>
        <w:ind w:firstLine="1296"/>
        <w:jc w:val="both"/>
        <w:rPr/>
      </w:pPr>
      <w:r>
        <w:rPr/>
        <w:t>4.1. Kauno, kaip patrauklaus ir svetingo miesto, įvaizdžio kūrimo ir populiarinimo tikslinėse atvykstamojo ir vietinio turizmo rinkose programų sukūrimas ir įgyvendinimas;</w:t>
      </w:r>
    </w:p>
    <w:p>
      <w:pPr>
        <w:pStyle w:val="Normal"/>
        <w:spacing w:lineRule="auto" w:line="360"/>
        <w:ind w:firstLine="1296"/>
        <w:jc w:val="both"/>
        <w:rPr/>
      </w:pPr>
      <w:r>
        <w:rPr/>
        <w:t>4.2. tiesioginių jungčių tarp Kauno miesto ir tikslinių atvykstamojo turizmo šalių miestų užtikrinimas, pasiekiamumo kokybės ir informacijos pateikimo laiku užtikrinimas;</w:t>
      </w:r>
    </w:p>
    <w:p>
      <w:pPr>
        <w:pStyle w:val="Normal"/>
        <w:spacing w:lineRule="auto" w:line="360"/>
        <w:ind w:firstLine="1296"/>
        <w:jc w:val="both"/>
        <w:rPr/>
      </w:pPr>
      <w:r>
        <w:rPr/>
        <w:t>4.3. dalinis veiklos programų, prisidedančių prie miesto įvaizdžio gerinimo, atvykstamojo turizmo skatinimo ir kitų savarankiškųjų savivaldybių funkcijų įgyvendinimo, finansavimas atsižvelgiant į tais metais Savivaldybės biudžete patvirtintą asignavimų sumą Programai finansuoti.</w:t>
      </w:r>
    </w:p>
    <w:p>
      <w:pPr>
        <w:pStyle w:val="Normal"/>
        <w:spacing w:lineRule="auto" w:line="360"/>
        <w:ind w:firstLine="1296"/>
        <w:jc w:val="both"/>
        <w:rPr/>
      </w:pPr>
      <w:r>
        <w:rPr/>
        <w:t>5. Programos uždaviniai:</w:t>
      </w:r>
    </w:p>
    <w:p>
      <w:pPr>
        <w:pStyle w:val="Normal"/>
        <w:spacing w:lineRule="auto" w:line="360"/>
        <w:ind w:firstLine="1296"/>
        <w:jc w:val="both"/>
        <w:rPr/>
      </w:pPr>
      <w:r>
        <w:rPr/>
        <w:t xml:space="preserve">5.1. skatinti gyventojų mobilumą, ugdyti gyventojų bendrąją kultūrą, didinti gyventojų užimtumą; </w:t>
      </w:r>
    </w:p>
    <w:p>
      <w:pPr>
        <w:pStyle w:val="Normal"/>
        <w:spacing w:lineRule="auto" w:line="360"/>
        <w:ind w:firstLine="1296"/>
        <w:jc w:val="both"/>
        <w:rPr/>
      </w:pPr>
      <w:r>
        <w:rPr/>
        <w:t>5.2. skatinti maršrutų į tikslines Kauno miesto atvykstamojo turizmo rinkas ir iš jų įgyvendinimą;</w:t>
      </w:r>
    </w:p>
    <w:p>
      <w:pPr>
        <w:pStyle w:val="Normal"/>
        <w:spacing w:lineRule="auto" w:line="360"/>
        <w:ind w:firstLine="1296"/>
        <w:jc w:val="both"/>
        <w:rPr/>
      </w:pPr>
      <w:r>
        <w:rPr/>
        <w:t xml:space="preserve">5.3. skleisti informaciją apie miesto kultūros ir gamtos paveldą, sporto galimybes, lankytinas vietas, maitinimo, apgyvendinimo ir pramogų galimybes maršrutų kryptimis; </w:t>
      </w:r>
    </w:p>
    <w:p>
      <w:pPr>
        <w:pStyle w:val="Normal"/>
        <w:spacing w:lineRule="auto" w:line="360"/>
        <w:ind w:firstLine="1296"/>
        <w:jc w:val="both"/>
        <w:rPr/>
      </w:pPr>
      <w:r>
        <w:rPr/>
        <w:t xml:space="preserve">5.4. didinti atvykstamojo turizmo į Kauno miestą srautus. </w:t>
      </w:r>
    </w:p>
    <w:p>
      <w:pPr>
        <w:pStyle w:val="Normal"/>
        <w:spacing w:lineRule="auto" w:line="360"/>
        <w:ind w:firstLine="1296"/>
        <w:jc w:val="both"/>
        <w:rPr/>
      </w:pPr>
      <w:r>
        <w:rPr/>
        <w:t>6. Pagal Programą dalinis finansavimas gali būti skiriamas toms juridinių asmenų pateiktoms paraiškoms, kurios atitinka šiuos vertinimo kriterijus:</w:t>
      </w:r>
    </w:p>
    <w:p>
      <w:pPr>
        <w:pStyle w:val="Normal"/>
        <w:spacing w:lineRule="auto" w:line="360"/>
        <w:ind w:firstLine="1296"/>
        <w:jc w:val="both"/>
        <w:rPr/>
      </w:pPr>
      <w:r>
        <w:rPr/>
        <w:t>6.1. pateiktų programų tęstinumas ir ilgalaikis poveikis Kauno miesto konkurencingumui didinti;</w:t>
      </w:r>
    </w:p>
    <w:p>
      <w:pPr>
        <w:pStyle w:val="Normal"/>
        <w:spacing w:lineRule="auto" w:line="360"/>
        <w:ind w:firstLine="1296"/>
        <w:jc w:val="both"/>
        <w:rPr/>
      </w:pPr>
      <w:r>
        <w:rPr/>
        <w:t>6.2. tiesioginio susisiekimo su tikslinėmis atvykstamojo turizmo rinkomis krypčių iš Kauno ir į Kauną skaičius;</w:t>
      </w:r>
    </w:p>
    <w:p>
      <w:pPr>
        <w:pStyle w:val="Normal"/>
        <w:spacing w:lineRule="auto" w:line="360"/>
        <w:ind w:firstLine="1296"/>
        <w:jc w:val="both"/>
        <w:rPr/>
      </w:pPr>
      <w:r>
        <w:rPr/>
        <w:t xml:space="preserve">6.3. vidutinis siūlomų tiesioginio susisiekimo su tikslinėmis atvykstamojo turizmo rinkomis krypčių iš Kauno ir į Kauną skaičius per savaitę;  </w:t>
      </w:r>
    </w:p>
    <w:p>
      <w:pPr>
        <w:pStyle w:val="Normal"/>
        <w:spacing w:lineRule="auto" w:line="360"/>
        <w:ind w:firstLine="1296"/>
        <w:jc w:val="both"/>
        <w:rPr/>
      </w:pPr>
      <w:r>
        <w:rPr/>
        <w:t>6.4. siūlomas tiesioginio susisiekimo su tikslinėmis atvykstamojo turizmo rinkomis vietų skaičius per mėnesį;</w:t>
      </w:r>
    </w:p>
    <w:p>
      <w:pPr>
        <w:pStyle w:val="Normal"/>
        <w:tabs>
          <w:tab w:val="left" w:pos="1260" w:leader="none"/>
        </w:tabs>
        <w:spacing w:lineRule="auto" w:line="360"/>
        <w:ind w:firstLine="1296"/>
        <w:jc w:val="both"/>
        <w:rPr/>
      </w:pPr>
      <w:r>
        <w:rPr/>
        <w:t>6.5. per metus aptarnaujamų klientų skaičius.</w:t>
      </w:r>
    </w:p>
    <w:p>
      <w:pPr>
        <w:pStyle w:val="Normal"/>
        <w:spacing w:lineRule="auto" w:line="360"/>
        <w:ind w:firstLine="1296"/>
        <w:jc w:val="both"/>
        <w:rPr/>
      </w:pPr>
      <w:r>
        <w:rPr/>
      </w:r>
    </w:p>
    <w:p>
      <w:pPr>
        <w:pStyle w:val="Normal"/>
        <w:keepNext/>
        <w:spacing w:lineRule="auto" w:line="360"/>
        <w:jc w:val="center"/>
        <w:rPr>
          <w:b/>
          <w:b/>
        </w:rPr>
      </w:pPr>
      <w:r>
        <w:rPr>
          <w:b/>
        </w:rPr>
        <w:t>III SKYRIUS</w:t>
      </w:r>
    </w:p>
    <w:p>
      <w:pPr>
        <w:pStyle w:val="Normal"/>
        <w:keepNext/>
        <w:spacing w:lineRule="auto" w:line="360"/>
        <w:jc w:val="center"/>
        <w:rPr>
          <w:b/>
          <w:b/>
        </w:rPr>
      </w:pPr>
      <w:r>
        <w:rPr>
          <w:b/>
        </w:rPr>
        <w:t>PROGRAMOS ADMINISTRAVIMAS</w:t>
      </w:r>
    </w:p>
    <w:p>
      <w:pPr>
        <w:pStyle w:val="Normal"/>
        <w:keepNext/>
        <w:spacing w:lineRule="auto" w:line="360"/>
        <w:ind w:firstLine="1276"/>
        <w:rPr/>
      </w:pPr>
      <w:r>
        <w:rPr/>
      </w:r>
    </w:p>
    <w:p>
      <w:pPr>
        <w:pStyle w:val="Normal"/>
        <w:spacing w:lineRule="auto" w:line="360"/>
        <w:ind w:firstLine="1296"/>
        <w:jc w:val="both"/>
        <w:rPr/>
      </w:pPr>
      <w:r>
        <w:rPr/>
        <w:t>7. Programos lėšos naudojamos 2 punkte nurodytų juridinių asmenų pateiktoms paraiškoms iš dalies finansuoti.</w:t>
      </w:r>
    </w:p>
    <w:p>
      <w:pPr>
        <w:pStyle w:val="Normal"/>
        <w:spacing w:lineRule="auto" w:line="360"/>
        <w:ind w:firstLine="1296"/>
        <w:jc w:val="both"/>
        <w:rPr/>
      </w:pPr>
      <w:r>
        <w:rPr/>
        <w:t>8. Lėšas Programai įgyvendinti skiria Savivaldybės taryba, tvirtindama Savivaldybės biudžetą.</w:t>
      </w:r>
    </w:p>
    <w:p>
      <w:pPr>
        <w:pStyle w:val="Normal"/>
        <w:spacing w:lineRule="auto" w:line="360"/>
        <w:ind w:firstLine="1296"/>
        <w:jc w:val="both"/>
        <w:rPr/>
      </w:pPr>
      <w:r>
        <w:rPr/>
        <w:t>9. Programą administruoja Savivaldybės administracijos direktorius arba jo įgalioti asmenys.</w:t>
      </w:r>
    </w:p>
    <w:p>
      <w:pPr>
        <w:pStyle w:val="Normal"/>
        <w:spacing w:lineRule="auto" w:line="360"/>
        <w:ind w:firstLine="1296"/>
        <w:jc w:val="both"/>
        <w:rPr/>
      </w:pPr>
      <w:r>
        <w:rPr/>
      </w:r>
    </w:p>
    <w:p>
      <w:pPr>
        <w:pStyle w:val="Normal"/>
        <w:keepNext/>
        <w:spacing w:lineRule="auto" w:line="360"/>
        <w:jc w:val="center"/>
        <w:rPr>
          <w:b/>
          <w:b/>
        </w:rPr>
      </w:pPr>
      <w:r>
        <w:rPr>
          <w:b/>
        </w:rPr>
        <w:t>IV SKYRIUS</w:t>
      </w:r>
    </w:p>
    <w:p>
      <w:pPr>
        <w:pStyle w:val="Normal"/>
        <w:keepNext/>
        <w:spacing w:lineRule="auto" w:line="360"/>
        <w:jc w:val="center"/>
        <w:rPr>
          <w:b/>
          <w:b/>
        </w:rPr>
      </w:pPr>
      <w:r>
        <w:rPr>
          <w:b/>
        </w:rPr>
        <w:t>PARAIŠKŲ TEIKIMAS IR VERTINIMAS</w:t>
      </w:r>
    </w:p>
    <w:p>
      <w:pPr>
        <w:pStyle w:val="Normal"/>
        <w:keepNext/>
        <w:ind w:firstLine="1296"/>
        <w:rPr/>
      </w:pPr>
      <w:r>
        <w:rPr/>
      </w:r>
    </w:p>
    <w:p>
      <w:pPr>
        <w:pStyle w:val="Normal"/>
        <w:spacing w:lineRule="auto" w:line="360"/>
        <w:ind w:firstLine="1298"/>
        <w:jc w:val="both"/>
        <w:rPr/>
      </w:pPr>
      <w:r>
        <w:rPr/>
        <w:t xml:space="preserve">10. Juridiniai asmenys, pageidaujantys gauti dalinį finansavimą projektams įgyvendinti iš Programos lėšų (toliau – paraiškų teikėjai), užpildo paraišką ir prideda visus paraiškoje nurodytus dokumentus. </w:t>
      </w:r>
    </w:p>
    <w:p>
      <w:pPr>
        <w:pStyle w:val="Normal"/>
        <w:spacing w:lineRule="auto" w:line="360"/>
        <w:ind w:firstLine="1296"/>
        <w:jc w:val="both"/>
        <w:rPr/>
      </w:pPr>
      <w:r>
        <w:rPr/>
        <w:t>11. Paraiškų teikėjai paraiškas pateikia Savivaldybės administracijos Plėtros programų ir investicijų skyriui.</w:t>
      </w:r>
    </w:p>
    <w:p>
      <w:pPr>
        <w:pStyle w:val="Normal"/>
        <w:spacing w:lineRule="auto" w:line="360"/>
        <w:ind w:firstLine="1298"/>
        <w:jc w:val="both"/>
        <w:rPr/>
      </w:pPr>
      <w:r>
        <w:rPr/>
        <w:t>12. Pateiktas paraiškas pagal Programoje nurodytus kriterijus vertina Savivaldybės mero potvarkiu sudaryta darbo grupė (toliau – Atrankos darbo grupė). Atrankos darbo grupė savo darbe vadovaujasi Savivaldybės mero potvarkiu patvirtintu reglamentu.</w:t>
      </w:r>
    </w:p>
    <w:p>
      <w:pPr>
        <w:pStyle w:val="Normal"/>
        <w:spacing w:lineRule="auto" w:line="360"/>
        <w:ind w:firstLine="1296"/>
        <w:jc w:val="both"/>
        <w:rPr/>
      </w:pPr>
      <w:r>
        <w:rPr/>
        <w:t xml:space="preserve">13. Paraiškos teikiamos Atrankos darbo grupės paskelbtoje informacijoje nustatytais terminais ir tvarka. Informacija apie kvietimą teikti paraiškas ir paraiškų teikimo tvarka viešai skelbiama Savivaldybės interneto svetainėje </w:t>
      </w:r>
      <w:hyperlink r:id="rId3">
        <w:r>
          <w:rPr>
            <w:rStyle w:val="InternetLink"/>
            <w:color w:val="00000A"/>
          </w:rPr>
          <w:t>www.kaunas.lt</w:t>
        </w:r>
      </w:hyperlink>
      <w:r>
        <w:rPr/>
        <w:t>.</w:t>
      </w:r>
    </w:p>
    <w:p>
      <w:pPr>
        <w:pStyle w:val="Normal"/>
        <w:spacing w:lineRule="auto" w:line="336"/>
        <w:ind w:firstLine="1296"/>
        <w:jc w:val="both"/>
        <w:rPr/>
      </w:pPr>
      <w:r>
        <w:rPr/>
        <w:t xml:space="preserve">14. Paraiškos vertinamos Atrankos darbo grupės reglamente nustatyta tvarka pagal aiškius baigtinius vertinimo kriterijus ir rodiklius, nuo kurių priklauso skiriamo finansavimo dydis konkrečios paraiškos teikėjui. Paraiškų vertinimo lapo formą tvirtina Savivaldybės administracijos direktorius. Atrankos darbo grupė, įvertinusi ir atrinkusi pateiktas paraiškas, siūlo paraiškų teikėjams konkretų dalinio finansavimo dydį, proporcingą įvertinimo rezultatams, atsižvelgdama į </w:t>
      </w:r>
      <w:r>
        <w:rPr>
          <w:spacing w:val="0"/>
        </w:rPr>
        <w:t>tų metų Savivaldybės tarybos patvirtintus Savivaldybės biudžeto asignavimus Programai finansuoti.</w:t>
      </w:r>
      <w:r>
        <w:rPr/>
        <w:t xml:space="preserve"> </w:t>
      </w:r>
    </w:p>
    <w:p>
      <w:pPr>
        <w:pStyle w:val="Normal"/>
        <w:spacing w:lineRule="auto" w:line="360"/>
        <w:ind w:firstLine="1296"/>
        <w:jc w:val="both"/>
        <w:rPr/>
      </w:pPr>
      <w:r>
        <w:rPr/>
        <w:t>15. Atrinkusi siūlomas iš dalies finansuoti paraiškas, Atrankos darbo grupė pateikia siūlymą Savivaldybės administracijos direktoriui. Jis paveda Savivaldybės administracijos struktūriniam padaliniui rengti Savivaldybės tarybos sprendimo projektą dėl paraiškų dalinio finansavimo pagal Programą sąmatos (toliau – Sąmata) patvirtinimo.</w:t>
      </w:r>
    </w:p>
    <w:p>
      <w:pPr>
        <w:pStyle w:val="Normal"/>
        <w:spacing w:lineRule="auto" w:line="360"/>
        <w:ind w:firstLine="1298"/>
        <w:jc w:val="both"/>
        <w:rPr/>
      </w:pPr>
      <w:r>
        <w:rPr/>
        <w:t>16. Ne vėliau kaip per 30 dienų nuo Savivaldybės tarybos sprendimo dėl Sąmatos patvirtinimo įsigaliojimo su atrinktais paraiškų teikėjais pasirašomos dalinio finansavimo sutartys (toliau – Sutartis). Sutartis su paraiškų teikėjais pasirašo Savivaldybės administracijos direktorius ar jo įgaliotas asmuo.</w:t>
      </w:r>
    </w:p>
    <w:p>
      <w:pPr>
        <w:pStyle w:val="Normal"/>
        <w:spacing w:lineRule="auto" w:line="360"/>
        <w:ind w:firstLine="1296"/>
        <w:jc w:val="both"/>
        <w:rPr/>
      </w:pPr>
      <w:r>
        <w:rPr/>
        <w:t xml:space="preserve">17. Su paraiškos teikėju sudaryta Sutartis gali būti pratęsiama kasmet, jei paraiškoje nustatyti tikslai ir rodikliai pasiekti ir (ar) viršyti, jei pasirinktos priemonės ar tikslai yra aktualūs miestui, tų metų Savivaldybės biudžete skirtos lėšos Programai įgyvendinti ir tokios veiklos tęstinumui pritarė Atrankos darbo grupė. Bendras Sutarties terminas negali viršyti 36 mėnesių. </w:t>
      </w:r>
    </w:p>
    <w:p>
      <w:pPr>
        <w:pStyle w:val="Normal"/>
        <w:spacing w:lineRule="auto" w:line="360"/>
        <w:ind w:firstLine="1296"/>
        <w:jc w:val="both"/>
        <w:rPr/>
      </w:pPr>
      <w:r>
        <w:rPr/>
        <w:t>18. Sąmatoje nurodytos lėšos pervedamos Sutartyje nustatytais terminais ir tvarka.</w:t>
      </w:r>
    </w:p>
    <w:p>
      <w:pPr>
        <w:pStyle w:val="Normal"/>
        <w:spacing w:lineRule="auto" w:line="360"/>
        <w:ind w:firstLine="1296"/>
        <w:jc w:val="both"/>
        <w:rPr/>
      </w:pPr>
      <w:r>
        <w:rPr/>
        <w:t xml:space="preserve">19. Savivaldybės tarybos sprendimas dėl Sąmatos patvirtinimo skelbiamas Savivaldybės interneto svetainėje </w:t>
      </w:r>
      <w:hyperlink r:id="rId4">
        <w:r>
          <w:rPr>
            <w:rStyle w:val="InternetLink"/>
            <w:color w:val="00000A"/>
          </w:rPr>
          <w:t>www.kaunas.lt</w:t>
        </w:r>
      </w:hyperlink>
      <w:r>
        <w:rPr/>
        <w:t xml:space="preserve">. </w:t>
      </w:r>
    </w:p>
    <w:p>
      <w:pPr>
        <w:pStyle w:val="Normal"/>
        <w:spacing w:lineRule="auto" w:line="360"/>
        <w:ind w:firstLine="1296"/>
        <w:jc w:val="both"/>
        <w:rPr/>
      </w:pPr>
      <w:r>
        <w:rPr/>
        <w:t>20. Paraiškos ir Sutarties formas tvirtina Savivaldybės administracijos direktorius.</w:t>
      </w:r>
    </w:p>
    <w:p>
      <w:pPr>
        <w:pStyle w:val="Normal"/>
        <w:spacing w:lineRule="auto" w:line="360"/>
        <w:ind w:firstLine="1276"/>
        <w:jc w:val="both"/>
        <w:rPr/>
      </w:pPr>
      <w:r>
        <w:rPr/>
      </w:r>
    </w:p>
    <w:p>
      <w:pPr>
        <w:pStyle w:val="Normal"/>
        <w:keepNext/>
        <w:spacing w:lineRule="auto" w:line="360"/>
        <w:jc w:val="center"/>
        <w:rPr>
          <w:b/>
          <w:b/>
        </w:rPr>
      </w:pPr>
      <w:r>
        <w:rPr>
          <w:b/>
        </w:rPr>
        <w:t>V SKYRIUS</w:t>
      </w:r>
    </w:p>
    <w:p>
      <w:pPr>
        <w:pStyle w:val="Normal"/>
        <w:keepNext/>
        <w:spacing w:lineRule="auto" w:line="360"/>
        <w:jc w:val="center"/>
        <w:rPr>
          <w:b/>
          <w:b/>
        </w:rPr>
      </w:pPr>
      <w:r>
        <w:rPr>
          <w:b/>
        </w:rPr>
        <w:t>ATSISKAITYMAS IR KONTROLĖ</w:t>
      </w:r>
    </w:p>
    <w:p>
      <w:pPr>
        <w:pStyle w:val="Normal"/>
        <w:keepNext/>
        <w:spacing w:lineRule="auto" w:line="360"/>
        <w:ind w:firstLine="1276"/>
        <w:rPr/>
      </w:pPr>
      <w:r>
        <w:rPr/>
      </w:r>
    </w:p>
    <w:p>
      <w:pPr>
        <w:pStyle w:val="Normal"/>
        <w:spacing w:lineRule="auto" w:line="360"/>
        <w:ind w:firstLine="1296"/>
        <w:jc w:val="both"/>
        <w:rPr/>
      </w:pPr>
      <w:r>
        <w:rPr/>
        <w:t>21. Atsiskaitymo už gautas lėšas terminai ir tvarka reglamentuojami Sutartyje.</w:t>
      </w:r>
    </w:p>
    <w:p>
      <w:pPr>
        <w:pStyle w:val="Normal"/>
        <w:spacing w:lineRule="auto" w:line="360"/>
        <w:ind w:firstLine="1296"/>
        <w:jc w:val="both"/>
        <w:rPr/>
      </w:pPr>
      <w:r>
        <w:rPr/>
        <w:t>22. Už tikslingą lėšų panaudojimą atsako paraiškos teikėjas.</w:t>
      </w:r>
    </w:p>
    <w:p>
      <w:pPr>
        <w:pStyle w:val="Normal"/>
        <w:spacing w:lineRule="auto" w:line="360"/>
        <w:ind w:firstLine="1296"/>
        <w:jc w:val="both"/>
        <w:rPr/>
      </w:pPr>
      <w:r>
        <w:rPr/>
        <w:t>23. Nepanaudotos lėšos turi būti grąžintos į Sutartyje nurodytą sąskaitą iki einamųjų metų gruodžio 20 dienos.</w:t>
      </w:r>
    </w:p>
    <w:p>
      <w:pPr>
        <w:pStyle w:val="Normal"/>
        <w:spacing w:lineRule="auto" w:line="360"/>
        <w:ind w:firstLine="1296"/>
        <w:jc w:val="both"/>
        <w:rPr/>
      </w:pPr>
      <w:r>
        <w:rPr/>
        <w:t>24. Paaiškėjus, kad lėšos buvo panaudotos ne pagal paskirtį, paraiškos teikėjas privalo lėšas grąžinti į Sutartyje nurodytą sąskaitą Sutartyje nustatyta tvarka ir terminais.</w:t>
      </w:r>
    </w:p>
    <w:p>
      <w:pPr>
        <w:pStyle w:val="Normal"/>
        <w:spacing w:lineRule="auto" w:line="336"/>
        <w:ind w:firstLine="1296"/>
        <w:jc w:val="both"/>
        <w:rPr/>
      </w:pPr>
      <w:r>
        <w:rPr/>
      </w:r>
    </w:p>
    <w:p>
      <w:pPr>
        <w:pStyle w:val="Normal"/>
        <w:pBdr/>
        <w:spacing w:lineRule="auto" w:line="336"/>
        <w:jc w:val="center"/>
        <w:rPr/>
      </w:pPr>
      <w:r>
        <w:rPr/>
        <w:t>_________________________________</w:t>
      </w:r>
    </w:p>
    <w:sectPr>
      <w:headerReference w:type="default" r:id="rId5"/>
      <w:type w:val="nextPage"/>
      <w:pgSz w:w="11906" w:h="16838"/>
      <w:pgMar w:left="1701" w:right="680" w:header="567" w:top="1134" w:footer="0" w:bottom="70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Header"/>
                            <w:pBdr/>
                            <w:rPr/>
                          </w:pPr>
                          <w:r>
                            <w:rPr>
                              <w:rStyle w:val="Pagenumber"/>
                            </w:rPr>
                            <w:fldChar w:fldCharType="begin"/>
                          </w:r>
                          <w:r>
                            <w:instrText> PAGE </w:instrText>
                          </w:r>
                          <w:r>
                            <w:fldChar w:fldCharType="separate"/>
                          </w:r>
                          <w:r>
                            <w:t>4</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5.1pt;mso-position-horizontal:center;mso-position-horizontal-relative:margin">
              <v:fill opacity="0f"/>
              <v:textbox inset="0in,0in,0in,0in">
                <w:txbxContent>
                  <w:p>
                    <w:pPr>
                      <w:pStyle w:val="Header"/>
                      <w:pBd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hdr>
</file>

<file path=word/settings.xml><?xml version="1.0" encoding="utf-8"?>
<w:settings xmlns:w="http://schemas.openxmlformats.org/wordprocessingml/2006/main">
  <w:zoom w:percent="120"/>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58db"/>
    <w:pPr>
      <w:widowControl/>
      <w:bidi w:val="0"/>
      <w:jc w:val="left"/>
    </w:pPr>
    <w:rPr>
      <w:rFonts w:ascii="Times New Roman" w:hAnsi="Times New Roman" w:eastAsia="Times New Roman" w:cs="Times New Roman"/>
      <w:color w:val="auto"/>
      <w:sz w:val="24"/>
      <w:szCs w:val="24"/>
      <w:lang w:val="lt-LT" w:eastAsia="lt-LT" w:bidi="ar-SA"/>
    </w:rPr>
  </w:style>
  <w:style w:type="paragraph" w:styleId="Heading1">
    <w:name w:val="Heading 1"/>
    <w:basedOn w:val="Heading"/>
    <w:qFormat/>
    <w:pPr/>
    <w:rPr/>
  </w:style>
  <w:style w:type="paragraph" w:styleId="Heading2">
    <w:name w:val="Heading 2"/>
    <w:basedOn w:val="Normal"/>
    <w:link w:val="Antrat2Diagrama"/>
    <w:qFormat/>
    <w:rsid w:val="009158db"/>
    <w:pPr>
      <w:keepNext/>
      <w:jc w:val="center"/>
      <w:outlineLvl w:val="1"/>
    </w:pPr>
    <w:rPr>
      <w:b/>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Antrat2Diagrama" w:customStyle="1">
    <w:name w:val="Antraštė 2 Diagrama"/>
    <w:link w:val="Antrat2"/>
    <w:qFormat/>
    <w:rsid w:val="009158db"/>
    <w:rPr>
      <w:rFonts w:ascii="Times New Roman" w:hAnsi="Times New Roman" w:eastAsia="Times New Roman"/>
      <w:b/>
      <w:sz w:val="24"/>
      <w:szCs w:val="24"/>
    </w:rPr>
  </w:style>
  <w:style w:type="character" w:styleId="AntratsDiagrama" w:customStyle="1">
    <w:name w:val="Antraštės Diagrama"/>
    <w:link w:val="Antrats"/>
    <w:qFormat/>
    <w:rsid w:val="009158db"/>
    <w:rPr>
      <w:rFonts w:ascii="Times New Roman" w:hAnsi="Times New Roman" w:eastAsia="Times New Roman"/>
      <w:sz w:val="24"/>
      <w:szCs w:val="24"/>
    </w:rPr>
  </w:style>
  <w:style w:type="character" w:styleId="Pagenumber">
    <w:name w:val="page number"/>
    <w:qFormat/>
    <w:rsid w:val="009158db"/>
    <w:rPr/>
  </w:style>
  <w:style w:type="character" w:styleId="Pagrindinistekstas2Diagrama" w:customStyle="1">
    <w:name w:val="Pagrindinis tekstas 2 Diagrama"/>
    <w:link w:val="Pagrindinistekstas2"/>
    <w:qFormat/>
    <w:rsid w:val="009158db"/>
    <w:rPr>
      <w:rFonts w:ascii="Times New Roman" w:hAnsi="Times New Roman" w:eastAsia="Times New Roman"/>
      <w:b/>
      <w:sz w:val="28"/>
      <w:szCs w:val="24"/>
    </w:rPr>
  </w:style>
  <w:style w:type="character" w:styleId="InternetLink">
    <w:name w:val="Internet Link"/>
    <w:rsid w:val="009158db"/>
    <w:rPr>
      <w:color w:val="0000FF"/>
      <w:u w:val="single"/>
    </w:rPr>
  </w:style>
  <w:style w:type="character" w:styleId="Annotationreference">
    <w:name w:val="annotation reference"/>
    <w:basedOn w:val="DefaultParagraphFont"/>
    <w:uiPriority w:val="99"/>
    <w:semiHidden/>
    <w:unhideWhenUsed/>
    <w:qFormat/>
    <w:rsid w:val="004053ab"/>
    <w:rPr>
      <w:sz w:val="16"/>
      <w:szCs w:val="16"/>
    </w:rPr>
  </w:style>
  <w:style w:type="character" w:styleId="KomentarotekstasDiagrama" w:customStyle="1">
    <w:name w:val="Komentaro tekstas Diagrama"/>
    <w:basedOn w:val="DefaultParagraphFont"/>
    <w:link w:val="Komentarotekstas"/>
    <w:uiPriority w:val="99"/>
    <w:semiHidden/>
    <w:qFormat/>
    <w:rsid w:val="004053ab"/>
    <w:rPr>
      <w:rFonts w:ascii="Times New Roman" w:hAnsi="Times New Roman" w:eastAsia="Times New Roman"/>
    </w:rPr>
  </w:style>
  <w:style w:type="character" w:styleId="KomentarotemaDiagrama" w:customStyle="1">
    <w:name w:val="Komentaro tema Diagrama"/>
    <w:basedOn w:val="KomentarotekstasDiagrama"/>
    <w:link w:val="Komentarotema"/>
    <w:uiPriority w:val="99"/>
    <w:semiHidden/>
    <w:qFormat/>
    <w:rsid w:val="004053ab"/>
    <w:rPr>
      <w:rFonts w:ascii="Times New Roman" w:hAnsi="Times New Roman" w:eastAsia="Times New Roman"/>
      <w:b/>
      <w:bCs/>
    </w:rPr>
  </w:style>
  <w:style w:type="character" w:styleId="DebesliotekstasDiagrama" w:customStyle="1">
    <w:name w:val="Debesėlio tekstas Diagrama"/>
    <w:basedOn w:val="DefaultParagraphFont"/>
    <w:link w:val="Debesliotekstas"/>
    <w:uiPriority w:val="99"/>
    <w:semiHidden/>
    <w:qFormat/>
    <w:rsid w:val="004053ab"/>
    <w:rPr>
      <w:rFonts w:ascii="Tahoma" w:hAnsi="Tahoma" w:eastAsia="Times New Roman" w:cs="Tahoma"/>
      <w:sz w:val="16"/>
      <w:szCs w:val="16"/>
    </w:rPr>
  </w:style>
  <w:style w:type="character" w:styleId="FollowedHyperlink">
    <w:name w:val="FollowedHyperlink"/>
    <w:basedOn w:val="DefaultParagraphFont"/>
    <w:uiPriority w:val="99"/>
    <w:semiHidden/>
    <w:unhideWhenUsed/>
    <w:qFormat/>
    <w:rsid w:val="008d65b8"/>
    <w:rPr>
      <w:color w:val="800080"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AntratsDiagrama"/>
    <w:rsid w:val="009158db"/>
    <w:pPr>
      <w:tabs>
        <w:tab w:val="center" w:pos="4153" w:leader="none"/>
        <w:tab w:val="right" w:pos="8306" w:leader="none"/>
      </w:tabs>
    </w:pPr>
    <w:rPr/>
  </w:style>
  <w:style w:type="paragraph" w:styleId="BodyText2">
    <w:name w:val="Body Text 2"/>
    <w:basedOn w:val="Normal"/>
    <w:link w:val="Pagrindinistekstas2Diagrama"/>
    <w:qFormat/>
    <w:rsid w:val="009158db"/>
    <w:pPr>
      <w:jc w:val="center"/>
    </w:pPr>
    <w:rPr>
      <w:b/>
      <w:sz w:val="28"/>
    </w:rPr>
  </w:style>
  <w:style w:type="paragraph" w:styleId="Annotationtext">
    <w:name w:val="annotation text"/>
    <w:basedOn w:val="Normal"/>
    <w:link w:val="KomentarotekstasDiagrama"/>
    <w:uiPriority w:val="99"/>
    <w:semiHidden/>
    <w:unhideWhenUsed/>
    <w:qFormat/>
    <w:rsid w:val="004053ab"/>
    <w:pPr/>
    <w:rPr>
      <w:sz w:val="20"/>
      <w:szCs w:val="20"/>
    </w:rPr>
  </w:style>
  <w:style w:type="paragraph" w:styleId="Annotationsubject">
    <w:name w:val="annotation subject"/>
    <w:basedOn w:val="Annotationtext"/>
    <w:link w:val="KomentarotemaDiagrama"/>
    <w:uiPriority w:val="99"/>
    <w:semiHidden/>
    <w:unhideWhenUsed/>
    <w:qFormat/>
    <w:rsid w:val="004053ab"/>
    <w:pPr/>
    <w:rPr>
      <w:b/>
      <w:bCs/>
    </w:rPr>
  </w:style>
  <w:style w:type="paragraph" w:styleId="BalloonText">
    <w:name w:val="Balloon Text"/>
    <w:basedOn w:val="Normal"/>
    <w:link w:val="DebesliotekstasDiagrama"/>
    <w:uiPriority w:val="99"/>
    <w:semiHidden/>
    <w:unhideWhenUsed/>
    <w:qFormat/>
    <w:rsid w:val="004053ab"/>
    <w:pPr/>
    <w:rPr>
      <w:rFonts w:ascii="Tahoma" w:hAnsi="Tahoma" w:cs="Tahoma"/>
      <w:sz w:val="16"/>
      <w:szCs w:val="16"/>
    </w:rPr>
  </w:style>
  <w:style w:type="paragraph" w:styleId="FrameContents">
    <w:name w:val="Frame Contents"/>
    <w:basedOn w:val="Normal"/>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http://www.kaunas.lt/" TargetMode="External"/><Relationship Id="rId4" Type="http://schemas.openxmlformats.org/officeDocument/2006/relationships/hyperlink" Target="http://www.kaunas.lt/"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901175-B993-4520-B158-9A6F58ED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LibreOffice/5.0.0.5$Windows_X86_64 LibreOffice_project/1b1a90865e348b492231e1c451437d7a15bb262b</Application>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2016-02-15T10:07:00Z</dcterms:created>
  <dc:creator>Plėtros programų skyrius</dc:creator>
  <dc:language>lt-LT</dc:language>
  <cp:lastModifiedBy>Rima Grajauskienė</cp:lastModifiedBy>
  <cp:lastPrinted>2016-02-12T11:38:00Z</cp:lastPrinted>
  <dcterms:modified xsi:type="dcterms:W3CDTF">2016-02-29T08:46:00Z</dcterms:modified>
  <cp:revision>7</cp:revision>
  <dc:subject>KAUNO MIESTO KONKURENCINGUMO IR PATRAUKLUMO DIDINIMO PROGRAMA</dc:subject>
  <dc:title>PROGRAMA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