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A2248" w:rsidRPr="001A2248">
              <w:rPr>
                <w:b/>
                <w:noProof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</w:p>
          <w:bookmarkEnd w:id="1"/>
          <w:p w:rsidR="00887E36" w:rsidRPr="00C73FE2" w:rsidRDefault="00887E36" w:rsidP="00887E36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Default="004805E9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16521802" r:id="rId8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C2F99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4D41F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2F99" w:rsidRPr="004D41F7">
              <w:rPr>
                <w:b/>
                <w:noProof/>
              </w:rPr>
              <w:t xml:space="preserve">DĖL VIEŠŲJŲ PASLAUGŲ TEIKIMO PROJEKTŲ PARAIŠKŲ ATRANKOS IR FINANSAVIMO TVARKOS APRAŠO PATVIRTINIMO 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D41F7">
              <w:rPr>
                <w:noProof/>
              </w:rPr>
              <w:t xml:space="preserve">2016 m. vasario 2 d.  </w:t>
            </w:r>
            <w:r>
              <w:fldChar w:fldCharType="end"/>
            </w:r>
            <w:bookmarkEnd w:id="9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2003">
              <w:rPr>
                <w:noProof/>
              </w:rPr>
              <w:t>T-8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D41F7" w:rsidRDefault="004D41F7" w:rsidP="004D41F7">
      <w:pPr>
        <w:pStyle w:val="Pagrindinistekstas"/>
        <w:jc w:val="both"/>
      </w:pPr>
      <w:bookmarkStart w:id="12" w:name="r18"/>
      <w:r w:rsidRPr="003B2227">
        <w:lastRenderedPageBreak/>
        <w:t>Vadovaudamasi Lietuvos Respublikos vietos savivaldos įstatymo 48 straipsnio</w:t>
      </w:r>
      <w:r>
        <w:t xml:space="preserve">          </w:t>
      </w:r>
      <w:r w:rsidRPr="003B2227">
        <w:t xml:space="preserve"> 2 dalimi, 50 straipsnio 3 dalimi ir atsižvelgdama į Kauno miesto </w:t>
      </w:r>
      <w:r>
        <w:t xml:space="preserve">savivaldybės </w:t>
      </w:r>
      <w:r w:rsidRPr="003B2227">
        <w:t>tarybos 2015 m. gruodžio 29 d. sprendimą Nr. T-724 „Dėl 2016 m. Kauno miesto savivaldybės lėšomis finansuojamų viešųjų paslaugų sričių ir prioritetų patvirtinimo“, Kauno miesto savivaldybė</w:t>
      </w:r>
      <w:r>
        <w:t>s taryba  n u s p r e n d ž i a:</w:t>
      </w:r>
    </w:p>
    <w:p w:rsidR="004D41F7" w:rsidRDefault="004D41F7" w:rsidP="004D41F7">
      <w:pPr>
        <w:pStyle w:val="Pagrindinistekstas"/>
        <w:jc w:val="both"/>
      </w:pPr>
      <w:r>
        <w:t>1. Patvirtinti Viešųjų paslaugų teikimo projektų paraiškų atrankos ir finansavimo tvarkos aprašą (</w:t>
      </w:r>
      <w:hyperlink r:id="rId12" w:history="1">
        <w:r w:rsidRPr="00693985">
          <w:rPr>
            <w:rStyle w:val="Hipersaitas"/>
          </w:rPr>
          <w:t>pridedama</w:t>
        </w:r>
      </w:hyperlink>
      <w:r>
        <w:t>).</w:t>
      </w:r>
    </w:p>
    <w:p w:rsidR="004D41F7" w:rsidRDefault="004D41F7" w:rsidP="004D41F7">
      <w:pPr>
        <w:spacing w:line="360" w:lineRule="auto"/>
        <w:ind w:firstLine="1298"/>
        <w:jc w:val="both"/>
      </w:pPr>
      <w:r>
        <w:t>2. Pripažinti netekusiais galios:</w:t>
      </w:r>
    </w:p>
    <w:p w:rsidR="004D41F7" w:rsidRDefault="004D41F7" w:rsidP="004D41F7">
      <w:pPr>
        <w:spacing w:line="360" w:lineRule="auto"/>
        <w:ind w:firstLine="1298"/>
        <w:jc w:val="both"/>
      </w:pPr>
      <w:r>
        <w:t>2.</w:t>
      </w:r>
      <w:r w:rsidR="00DF4F56">
        <w:t>1</w:t>
      </w:r>
      <w:r>
        <w:t xml:space="preserve">. </w:t>
      </w:r>
      <w:r w:rsidRPr="007672C8">
        <w:t>Kauno miesto savivaldybės tarybos 2009 m. spalio 15 d. sprendimą Nr. T-531  „Dėl Kauno miesto nevyriausybinių organizacijų rėmimo tarybos sudarymo ir jos nuostatų patirtinimo“ su visais pakeitimais ir papildymais;</w:t>
      </w:r>
    </w:p>
    <w:p w:rsidR="004D41F7" w:rsidRDefault="004D41F7" w:rsidP="004D41F7">
      <w:pPr>
        <w:spacing w:line="360" w:lineRule="auto"/>
        <w:ind w:firstLine="1298"/>
        <w:jc w:val="both"/>
      </w:pPr>
      <w:r>
        <w:t>2.</w:t>
      </w:r>
      <w:r w:rsidR="00DF4F56">
        <w:t>2</w:t>
      </w:r>
      <w:r>
        <w:t>. Kauno miesto savivaldybės tarybos 2010 m. spalio 14 d. sprendimą Nr. T-579 „Dėl Jaunųjų menininkų skatinimo programos patvirtinimo“ su visais pakeitimais ir papildymais;</w:t>
      </w:r>
    </w:p>
    <w:p w:rsidR="004D41F7" w:rsidRDefault="00DF4F56" w:rsidP="004D41F7">
      <w:pPr>
        <w:spacing w:line="360" w:lineRule="auto"/>
        <w:ind w:firstLine="1298"/>
        <w:jc w:val="both"/>
      </w:pPr>
      <w:r>
        <w:t>2.3</w:t>
      </w:r>
      <w:r w:rsidR="004D41F7">
        <w:t>. Kauno miesto savivaldybės tarybos 2010 m. spalio 14 d. sprendimą Nr. T-580  „Dėl Profesionaliojo meno projektų dalinio finansavimo programos patvirtinimo“ su visais pakeitimais ir papildymais;</w:t>
      </w:r>
    </w:p>
    <w:p w:rsidR="004D41F7" w:rsidRDefault="004D41F7" w:rsidP="004D41F7">
      <w:pPr>
        <w:spacing w:line="360" w:lineRule="auto"/>
        <w:ind w:firstLine="1298"/>
        <w:jc w:val="both"/>
      </w:pPr>
      <w:r w:rsidRPr="00D477DA">
        <w:t>2.</w:t>
      </w:r>
      <w:r w:rsidR="00DF4F56">
        <w:t>4</w:t>
      </w:r>
      <w:r w:rsidRPr="00D477DA">
        <w:t>. Kauno miesto savivaldybės tarybos 2010 m. spalio 14 d. sprendimą Nr. T-581 „Dėl Mėgėjų meno projektų dalinio finansavimo programos patvirtinimo“ su visais pakeitimais ir papildymais;</w:t>
      </w:r>
    </w:p>
    <w:p w:rsidR="004D41F7" w:rsidRDefault="004D41F7" w:rsidP="004D41F7">
      <w:pPr>
        <w:spacing w:line="360" w:lineRule="auto"/>
        <w:ind w:firstLine="1298"/>
        <w:jc w:val="both"/>
      </w:pPr>
      <w:r w:rsidRPr="007672C8">
        <w:t>2.</w:t>
      </w:r>
      <w:r w:rsidR="00DF4F56">
        <w:t>5</w:t>
      </w:r>
      <w:r w:rsidRPr="007672C8">
        <w:t>. Kauno miesto savivaldybės tarybos 2011 m. birželio 16 d sprendimą Nr. T-363 „Dėl Kauno miesto nevyriausybinių organizacijų tarybos sudarymo“ su vi</w:t>
      </w:r>
      <w:r>
        <w:t>sais pakeitimais ir papildymais;</w:t>
      </w:r>
    </w:p>
    <w:p w:rsidR="004D41F7" w:rsidRDefault="004D41F7" w:rsidP="004D41F7">
      <w:pPr>
        <w:spacing w:line="360" w:lineRule="auto"/>
        <w:ind w:firstLine="1298"/>
        <w:jc w:val="both"/>
      </w:pPr>
    </w:p>
    <w:p w:rsidR="004D41F7" w:rsidRDefault="004D41F7" w:rsidP="004D41F7">
      <w:pPr>
        <w:spacing w:line="360" w:lineRule="auto"/>
        <w:ind w:firstLine="1298"/>
        <w:jc w:val="both"/>
      </w:pPr>
      <w:r w:rsidRPr="007672C8">
        <w:lastRenderedPageBreak/>
        <w:t>2.</w:t>
      </w:r>
      <w:r w:rsidR="00DF4F56">
        <w:t>6</w:t>
      </w:r>
      <w:r w:rsidRPr="007672C8">
        <w:t>. Kauno miesto savivaldybės tarybos 2012 m. sausio 26 d. sprendimą  Nr. T-7 „Dėl Sporto organizacijų projektų finansavimo iš Kauno miesto savivaldybės biudžeto tvarkos aprašo patvirtinimo“ su visais pakeitimais ir papildymais;</w:t>
      </w:r>
    </w:p>
    <w:p w:rsidR="004D41F7" w:rsidRDefault="004D41F7" w:rsidP="004D41F7">
      <w:pPr>
        <w:spacing w:line="360" w:lineRule="auto"/>
        <w:ind w:firstLine="1298"/>
        <w:jc w:val="both"/>
      </w:pPr>
      <w:r>
        <w:t>2.</w:t>
      </w:r>
      <w:r w:rsidR="00DF4F56">
        <w:t>7</w:t>
      </w:r>
      <w:r>
        <w:t>. Kauno miesto savivaldybės tarybos 2012 m. spalio 25 d sprendimą Nr. T-538 „Dėl Kauno centro pėsčiųjų zonos ir senamiesčio kultūrinės ir kūrybinės erdvės kūrimo skatinimo projektų dalinio finansavimo programos patvirtinimo“;</w:t>
      </w:r>
    </w:p>
    <w:p w:rsidR="004805E9" w:rsidRDefault="004D41F7" w:rsidP="004D41F7">
      <w:pPr>
        <w:pStyle w:val="Pagrindinistekstas"/>
        <w:jc w:val="both"/>
      </w:pPr>
      <w:r>
        <w:t>2.</w:t>
      </w:r>
      <w:r w:rsidR="00DF4F56">
        <w:t>8</w:t>
      </w:r>
      <w:r>
        <w:t>. Kauno miesto savivaldybės tarybos 2013 m. lapkričio 14 d. sprendimą Nr. T-605 „Dėl Kauno miesto nevyriausybinių organizacijų projektų finansavimo iš Kauno miesto savivaldybės biudžeto tvarkos aprašo patvirtinimo“.</w:t>
      </w:r>
    </w:p>
    <w:p w:rsidR="004805E9" w:rsidRDefault="004805E9">
      <w:pPr>
        <w:pStyle w:val="Pagrindinistekstas"/>
      </w:pPr>
    </w:p>
    <w:bookmarkEnd w:id="12"/>
    <w:p w:rsidR="004805E9" w:rsidRDefault="004805E9">
      <w:pPr>
        <w:ind w:firstLine="1298"/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D41F7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4D41F7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4D41F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4D41F7">
              <w:rPr>
                <w:noProof/>
              </w:rPr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4D41F7">
              <w:rPr>
                <w:noProof/>
              </w:rPr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F7" w:rsidRDefault="004D41F7">
      <w:r>
        <w:separator/>
      </w:r>
    </w:p>
  </w:endnote>
  <w:endnote w:type="continuationSeparator" w:id="0">
    <w:p w:rsidR="004D41F7" w:rsidRDefault="004D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F7" w:rsidRDefault="004D41F7">
      <w:pPr>
        <w:pStyle w:val="Porat"/>
        <w:spacing w:before="240"/>
      </w:pPr>
    </w:p>
  </w:footnote>
  <w:footnote w:type="continuationSeparator" w:id="0">
    <w:p w:rsidR="004D41F7" w:rsidRDefault="004D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00C3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D41F7"/>
    <w:rsid w:val="00000C31"/>
    <w:rsid w:val="000263EC"/>
    <w:rsid w:val="00134381"/>
    <w:rsid w:val="001A2248"/>
    <w:rsid w:val="002B79A3"/>
    <w:rsid w:val="002C27E1"/>
    <w:rsid w:val="00311A59"/>
    <w:rsid w:val="004805E9"/>
    <w:rsid w:val="004D41F7"/>
    <w:rsid w:val="00531E26"/>
    <w:rsid w:val="00693985"/>
    <w:rsid w:val="007E6CDF"/>
    <w:rsid w:val="00877C10"/>
    <w:rsid w:val="00887E36"/>
    <w:rsid w:val="009B29F8"/>
    <w:rsid w:val="009B7E4E"/>
    <w:rsid w:val="00A105CB"/>
    <w:rsid w:val="00A31980"/>
    <w:rsid w:val="00A7690C"/>
    <w:rsid w:val="00B76A27"/>
    <w:rsid w:val="00BB3F5F"/>
    <w:rsid w:val="00BD2003"/>
    <w:rsid w:val="00C73FE2"/>
    <w:rsid w:val="00CB270C"/>
    <w:rsid w:val="00CC2F99"/>
    <w:rsid w:val="00CE4A52"/>
    <w:rsid w:val="00D22855"/>
    <w:rsid w:val="00D90686"/>
    <w:rsid w:val="00D925D9"/>
    <w:rsid w:val="00DF4F56"/>
    <w:rsid w:val="00E418D5"/>
    <w:rsid w:val="00E707C8"/>
    <w:rsid w:val="00EC261A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69398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93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69398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93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okumentai.kaunas.lt/dokumentai/taryba/sprendimai/2016/t168008%20priedas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2</Pages>
  <Words>1715</Words>
  <Characters>979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2016.02.2    SPRENDIMAS   Nr. T-8</vt:lpstr>
    </vt:vector>
  </TitlesOfParts>
  <Manager>Savivaldybės meras Visvaldas Matijošaitis</Manager>
  <Company>KAUNO MIESTO SAVIVALDYBË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2016.02.2    SPRENDIMAS   Nr. T-8</dc:title>
  <dc:subject>DĖL VIEŠŲJŲ PASLAUGŲ TEIKIMO PROJEKTŲ PARAIŠKŲ ATRANKOS IR FINANSAVIMO TVARKOS APRAŠO PATVIRTINIMO</dc:subject>
  <dc:creator>Plėtros programų ir investicijų skyrius</dc:creator>
  <cp:lastModifiedBy>Vitalija Romanovienė</cp:lastModifiedBy>
  <cp:revision>2</cp:revision>
  <cp:lastPrinted>2001-05-16T09:19:00Z</cp:lastPrinted>
  <dcterms:created xsi:type="dcterms:W3CDTF">2016-02-09T09:17:00Z</dcterms:created>
  <dcterms:modified xsi:type="dcterms:W3CDTF">2016-02-09T09:17:00Z</dcterms:modified>
</cp:coreProperties>
</file>