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9" w:rsidRPr="00ED529D" w:rsidRDefault="00A27279" w:rsidP="00A2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5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Neformaliojo švietimo paslaugų plėtra</w:t>
      </w:r>
      <w:r w:rsidRPr="00ED52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D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Neformaliojo švietimo įstaigos vykdė 39 projektus, kuriems buvo gautas 46 tūkst. </w:t>
      </w:r>
      <w:proofErr w:type="spellStart"/>
      <w:r w:rsidRPr="00ED529D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ED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finansavimas. Pusė jų - ne savivaldybės biudžeto, o įvairių projektų rėmimo fondų pinigai.</w:t>
      </w:r>
      <w:r w:rsidRPr="00ED52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Neformaliojo švietimo įstaigos rengia (per 2016 metus surengė per 959) įvairaus pobūdžio renginius, vykusius įvairiose miesto kultūrinėse erdvėse (konkursai, festivaliai, koncertai, varžybos, akcijos, projektai ir kt.), 859 iš jų – miesto, 77 – respublikiniai, 23 - tarptautiniai. Renginiuose dalyvavo per 64 tūkst. dalyvių. Iš jų 50 tūkst. - miesto renginiuose, 8380 – respublikiniuose, 5723 – tarptautiniuose. </w:t>
      </w:r>
    </w:p>
    <w:p w:rsidR="00F50272" w:rsidRDefault="00F50272"/>
    <w:p w:rsidR="00A27279" w:rsidRDefault="00A27279">
      <w:bookmarkStart w:id="0" w:name="_GoBack"/>
      <w:bookmarkEnd w:id="0"/>
    </w:p>
    <w:p w:rsidR="00A27279" w:rsidRPr="008630A0" w:rsidRDefault="00A27279" w:rsidP="00A27279">
      <w:pPr>
        <w:ind w:firstLine="851"/>
        <w:jc w:val="center"/>
        <w:rPr>
          <w:i/>
          <w:color w:val="FF0000"/>
          <w:sz w:val="10"/>
          <w:szCs w:val="10"/>
        </w:rPr>
      </w:pPr>
    </w:p>
    <w:p w:rsidR="00A27279" w:rsidRPr="00A27279" w:rsidRDefault="00A27279" w:rsidP="00A27279">
      <w:pPr>
        <w:spacing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Neformalusis mokinių švietimas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(VKI – 75 proc. –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>lyginant su praėjusiais metais nepakito). Iš pateiktų 72, 73, 74 ir 75 paveikslų matyti, kad mokinių užimtumas neformaliojo švietimo veikla</w:t>
      </w:r>
      <w:r w:rsidRPr="00A2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>neformaliojo ugdymo įstaigose pagerėjo beveik 2 proc., bendrojo ugdymo mokyklose ir neformaliojo ugdymo įstaigose padidėjo 1,4 proc.</w:t>
      </w:r>
    </w:p>
    <w:tbl>
      <w:tblPr>
        <w:tblW w:w="101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968"/>
        <w:gridCol w:w="5205"/>
      </w:tblGrid>
      <w:tr w:rsidR="00A27279" w:rsidRPr="00A27279" w:rsidTr="00121A3B">
        <w:tc>
          <w:tcPr>
            <w:tcW w:w="4968" w:type="dxa"/>
            <w:shd w:val="clear" w:color="auto" w:fill="auto"/>
          </w:tcPr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5652B6" wp14:editId="09AFCEE9">
                  <wp:extent cx="3065069" cy="1360627"/>
                  <wp:effectExtent l="0" t="0" r="21590" b="11430"/>
                  <wp:docPr id="70" name="Diagrama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72 </w:t>
            </w:r>
            <w:r w:rsidRPr="00A27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pav.</w:t>
            </w:r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Mokinių užimtumo kaita neformaliojo ugdymo veikla neformaliojo ugdymo įstaigose, proc. (sk.)</w:t>
            </w:r>
          </w:p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A17C5D" wp14:editId="262CCCB6">
                  <wp:extent cx="3123590" cy="1360628"/>
                  <wp:effectExtent l="0" t="0" r="19685" b="11430"/>
                  <wp:docPr id="71" name="Diagrama 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73 </w:t>
            </w:r>
            <w:r w:rsidRPr="00A27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pav.</w:t>
            </w:r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Mokinių užimtumo kaita neformaliojo ugdymo veikla </w:t>
            </w:r>
            <w:proofErr w:type="spellStart"/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bndrojo</w:t>
            </w:r>
            <w:proofErr w:type="spellEnd"/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ugdymo įstaigose, proc. </w:t>
            </w:r>
          </w:p>
        </w:tc>
      </w:tr>
      <w:tr w:rsidR="00A27279" w:rsidRPr="00A27279" w:rsidTr="00121A3B">
        <w:tc>
          <w:tcPr>
            <w:tcW w:w="4968" w:type="dxa"/>
            <w:shd w:val="clear" w:color="auto" w:fill="auto"/>
          </w:tcPr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B61C30" wp14:editId="28642E83">
                  <wp:extent cx="3021178" cy="1360627"/>
                  <wp:effectExtent l="0" t="0" r="27305" b="11430"/>
                  <wp:docPr id="74" name="Diagrama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74 pav.</w:t>
            </w:r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Mokinių užimtumo kaita neformaliojo ugdymo veikla bendrojo ugdymo mokyklose ir neformaliojo švietimo įstaigose (proc.)</w:t>
            </w:r>
          </w:p>
        </w:tc>
        <w:tc>
          <w:tcPr>
            <w:tcW w:w="5205" w:type="dxa"/>
            <w:shd w:val="clear" w:color="auto" w:fill="auto"/>
          </w:tcPr>
          <w:p w:rsidR="00A27279" w:rsidRPr="00A27279" w:rsidRDefault="00A27279" w:rsidP="00121A3B">
            <w:pPr>
              <w:spacing w:line="26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591F99" wp14:editId="441DF96A">
                  <wp:extent cx="3123590" cy="1360628"/>
                  <wp:effectExtent l="0" t="0" r="19685" b="11430"/>
                  <wp:docPr id="20495" name="Diagrama 204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27279" w:rsidRPr="00A27279" w:rsidRDefault="00A27279" w:rsidP="00121A3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7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 pav.</w:t>
            </w:r>
            <w:r w:rsidRPr="00A272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Bendras mokinių užimtumas neformaliojo ugdymo veikla bendrojo ugdymo mokyklose ir neformaliojo švietimo įstaigose (proc.)</w:t>
            </w:r>
          </w:p>
        </w:tc>
      </w:tr>
    </w:tbl>
    <w:p w:rsidR="00A27279" w:rsidRPr="00290320" w:rsidRDefault="00A27279" w:rsidP="00A27279">
      <w:pPr>
        <w:spacing w:line="312" w:lineRule="auto"/>
        <w:jc w:val="center"/>
        <w:rPr>
          <w:i/>
          <w:color w:val="FF0000"/>
          <w:sz w:val="10"/>
          <w:szCs w:val="10"/>
        </w:rPr>
      </w:pPr>
    </w:p>
    <w:p w:rsidR="00A27279" w:rsidRPr="00931935" w:rsidRDefault="00A27279" w:rsidP="00A27279">
      <w:pPr>
        <w:jc w:val="center"/>
        <w:rPr>
          <w:color w:val="FF0000"/>
          <w:sz w:val="18"/>
          <w:szCs w:val="18"/>
        </w:rPr>
      </w:pPr>
    </w:p>
    <w:p w:rsidR="00A27279" w:rsidRPr="00A27279" w:rsidRDefault="00A27279" w:rsidP="00A27279">
      <w:pPr>
        <w:spacing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>76 paveiksle pavaizduotas mokinių užimtumas pagal neformaliojo ugdymo įstaigų tipus ir pasirenkamas veiklos kryptis. Mokinių užimtumo skaičius pagal veiklos kryptis kinta nežymiai.</w:t>
      </w:r>
    </w:p>
    <w:p w:rsidR="00A27279" w:rsidRPr="00A27279" w:rsidRDefault="00A27279" w:rsidP="00A27279">
      <w:pPr>
        <w:spacing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72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7228BD" wp14:editId="2091BDF1">
            <wp:extent cx="5201107" cy="1697126"/>
            <wp:effectExtent l="0" t="0" r="19050" b="17780"/>
            <wp:docPr id="20" name="Diagrama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279" w:rsidRPr="00A27279" w:rsidRDefault="00A27279" w:rsidP="00A27279">
      <w:pPr>
        <w:spacing w:line="312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2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76 pav.</w:t>
      </w:r>
      <w:r w:rsidRPr="00A2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Mokinių užimtumas neformaliojo ugdymo įstaigose pagal veiklos sritis (proc.)</w:t>
      </w:r>
    </w:p>
    <w:p w:rsidR="00A27279" w:rsidRPr="008630A0" w:rsidRDefault="00A27279" w:rsidP="00A27279">
      <w:pPr>
        <w:jc w:val="center"/>
        <w:rPr>
          <w:i/>
          <w:color w:val="FF0000"/>
          <w:sz w:val="10"/>
          <w:szCs w:val="10"/>
        </w:rPr>
      </w:pPr>
    </w:p>
    <w:p w:rsidR="00A27279" w:rsidRPr="00A27279" w:rsidRDefault="00A27279" w:rsidP="00A27279">
      <w:pPr>
        <w:spacing w:line="312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 paveiksle pavaizduotas 2011-2015 metais mokinių užimtumas neformaliojo vaikų švietimo veikla bendrojo ugdymo mokyklose pagal atskirus įstaigų tipus ir 78 paveiksle – atskirose mokyklose per pastaruosius penkerius metus. Lyginant su praėjusiais metais, mokinių užimtumas daugumoje įstaigų tipų sumažėjo: gimnazijose –11,6 proc., pagrindinėse mokyklose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 5,7 proc., progimnazijose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– 15,6 proc., pradinėse –</w:t>
      </w:r>
      <w:r w:rsidRPr="00A27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>13,3proc., mokyklose darželiuose – 11,3 proc.,</w:t>
      </w:r>
      <w:r w:rsidRPr="00A27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specialiosiose mokyklose – 12,6 proc., </w:t>
      </w:r>
      <w:proofErr w:type="spellStart"/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>daugiafunkciuose</w:t>
      </w:r>
      <w:proofErr w:type="spellEnd"/>
      <w:r w:rsidRPr="00A2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centruose – 10 proc.</w:t>
      </w:r>
    </w:p>
    <w:p w:rsidR="00A27279" w:rsidRPr="00A27279" w:rsidRDefault="00A27279" w:rsidP="00A27279">
      <w:pPr>
        <w:spacing w:line="312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72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7F5C2" wp14:editId="709BD8EF">
            <wp:extent cx="5852160" cy="2011680"/>
            <wp:effectExtent l="0" t="0" r="15240" b="26670"/>
            <wp:docPr id="20499" name="Diagrama 204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279" w:rsidRDefault="00A27279" w:rsidP="00A27279">
      <w:pPr>
        <w:spacing w:line="312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2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77 pav.</w:t>
      </w:r>
      <w:r w:rsidRPr="00A2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Mokinių užimtumas neformaliojo ugdymo veikla pagal įstaigų tipus (proc.)</w:t>
      </w:r>
    </w:p>
    <w:p w:rsidR="00A27279" w:rsidRDefault="00A27279">
      <w:pPr>
        <w:spacing w:after="20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A27279" w:rsidRDefault="00A27279" w:rsidP="00A27279">
      <w:pPr>
        <w:spacing w:line="31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4DEF08" wp14:editId="2BD7D076">
            <wp:extent cx="6410325" cy="8772525"/>
            <wp:effectExtent l="0" t="0" r="9525" b="9525"/>
            <wp:docPr id="20506" name="Diagrama 205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279" w:rsidRDefault="00A27279" w:rsidP="00A27279">
      <w:pPr>
        <w:jc w:val="center"/>
      </w:pPr>
      <w:r w:rsidRPr="00A272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78 pav.</w:t>
      </w:r>
      <w:r w:rsidRPr="00A2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Mokinių užimtumas neformaliojo ugdymo veikla bendrojo ugdymo mokyklose (proc.)</w:t>
      </w:r>
    </w:p>
    <w:sectPr w:rsidR="00A27279" w:rsidSect="00A27279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9"/>
    <w:rsid w:val="00A27279"/>
    <w:rsid w:val="00C92BDE"/>
    <w:rsid w:val="00F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279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279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01.kaunas.lt\astapali\Neformalu%20ugdymas_BU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apali\Desktop\Neformalu%20bendras%202007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879047937523491E-2"/>
          <c:y val="6.2060499258630643E-2"/>
          <c:w val="0.89007648873206358"/>
          <c:h val="0.84656246327418028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rgbClr val="FF99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467255334805E-2"/>
                  <c:y val="3.8277511961722549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22,9</a:t>
                    </a:r>
                    <a:r>
                      <a:rPr lang="lt-LT" sz="600"/>
                      <a:t> (9599)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433406916850625E-2"/>
                  <c:y val="-4.4657097288676235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25,4</a:t>
                    </a:r>
                    <a:r>
                      <a:rPr lang="lt-LT" sz="600"/>
                      <a:t> (9932)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866813833701251E-2"/>
                  <c:y val="5.741626794258373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22,3</a:t>
                    </a:r>
                    <a:r>
                      <a:rPr lang="lt-LT" sz="600"/>
                      <a:t> (8270)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729054434545415E-2"/>
                  <c:y val="4.579892235315904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26,5</a:t>
                    </a:r>
                    <a:r>
                      <a:rPr lang="lt-LT" sz="600"/>
                      <a:t> (8666)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76039713785778"/>
                  <c:y val="-5.190816215373379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28,3</a:t>
                    </a:r>
                    <a:r>
                      <a:rPr lang="lt-LT" sz="600"/>
                      <a:t> (9292)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301508595515931E-2"/>
                  <c:y val="-8.5946059711532519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29,8</a:t>
                    </a:r>
                    <a:r>
                      <a:rPr lang="lt-LT" sz="600"/>
                      <a:t> (9491)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grafikai'!$E$28:$J$28</c:f>
              <c:strCache>
                <c:ptCount val="6"/>
                <c:pt idx="0">
                  <c:v>2010-2011 m.</c:v>
                </c:pt>
                <c:pt idx="1">
                  <c:v>2011-2012 m.</c:v>
                </c:pt>
                <c:pt idx="2">
                  <c:v>2012-2013m.</c:v>
                </c:pt>
                <c:pt idx="3">
                  <c:v>2013-2014 m.</c:v>
                </c:pt>
                <c:pt idx="4">
                  <c:v>2014-2015 m.</c:v>
                </c:pt>
                <c:pt idx="5">
                  <c:v>2015-2016 m.</c:v>
                </c:pt>
              </c:strCache>
            </c:strRef>
          </c:cat>
          <c:val>
            <c:numRef>
              <c:f>'2015 grafikai'!$E$29:$J$29</c:f>
              <c:numCache>
                <c:formatCode>General</c:formatCode>
                <c:ptCount val="6"/>
                <c:pt idx="0">
                  <c:v>22.9</c:v>
                </c:pt>
                <c:pt idx="1">
                  <c:v>25.4</c:v>
                </c:pt>
                <c:pt idx="2">
                  <c:v>22.3</c:v>
                </c:pt>
                <c:pt idx="3">
                  <c:v>26.5</c:v>
                </c:pt>
                <c:pt idx="4">
                  <c:v>29.1</c:v>
                </c:pt>
                <c:pt idx="5">
                  <c:v>29.8</c:v>
                </c:pt>
              </c:numCache>
            </c:numRef>
          </c:val>
          <c:smooth val="0"/>
        </c:ser>
        <c:ser>
          <c:idx val="1"/>
          <c:order val="1"/>
          <c:cat>
            <c:strRef>
              <c:f>'2015 grafikai'!$E$28:$J$28</c:f>
              <c:strCache>
                <c:ptCount val="6"/>
                <c:pt idx="0">
                  <c:v>2010-2011 m.</c:v>
                </c:pt>
                <c:pt idx="1">
                  <c:v>2011-2012 m.</c:v>
                </c:pt>
                <c:pt idx="2">
                  <c:v>2012-2013m.</c:v>
                </c:pt>
                <c:pt idx="3">
                  <c:v>2013-2014 m.</c:v>
                </c:pt>
                <c:pt idx="4">
                  <c:v>2014-2015 m.</c:v>
                </c:pt>
                <c:pt idx="5">
                  <c:v>2015-2016 m.</c:v>
                </c:pt>
              </c:strCache>
            </c:strRef>
          </c:cat>
          <c:val>
            <c:numRef>
              <c:f>'2015 grafikai'!$E$30:$J$30</c:f>
              <c:numCache>
                <c:formatCode>General</c:formatCode>
                <c:ptCount val="6"/>
                <c:pt idx="0">
                  <c:v>9599</c:v>
                </c:pt>
                <c:pt idx="1">
                  <c:v>9932</c:v>
                </c:pt>
                <c:pt idx="2">
                  <c:v>8270</c:v>
                </c:pt>
                <c:pt idx="3">
                  <c:v>8666</c:v>
                </c:pt>
                <c:pt idx="4">
                  <c:v>9292</c:v>
                </c:pt>
                <c:pt idx="5">
                  <c:v>9491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829888"/>
        <c:axId val="529831424"/>
      </c:lineChart>
      <c:catAx>
        <c:axId val="5298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52983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9831424"/>
        <c:scaling>
          <c:orientation val="minMax"/>
          <c:max val="32"/>
          <c:min val="2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529829888"/>
        <c:crosses val="autoZero"/>
        <c:crossBetween val="between"/>
        <c:maj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spPr>
            <a:ln>
              <a:solidFill>
                <a:srgbClr val="FF9900"/>
              </a:solidFill>
            </a:ln>
          </c:spPr>
          <c:marker>
            <c:spPr>
              <a:solidFill>
                <a:srgbClr val="FF9900"/>
              </a:solidFill>
              <a:ln>
                <a:noFill/>
              </a:ln>
            </c:spPr>
          </c:marker>
          <c:dPt>
            <c:idx val="1"/>
            <c:bubble3D val="0"/>
            <c:spPr>
              <a:ln w="38100">
                <a:solidFill>
                  <a:srgbClr val="FF9900"/>
                </a:solidFill>
              </a:ln>
            </c:spPr>
          </c:dPt>
          <c:dPt>
            <c:idx val="2"/>
            <c:bubble3D val="0"/>
            <c:spPr>
              <a:ln w="38100">
                <a:solidFill>
                  <a:srgbClr val="FF9900"/>
                </a:solidFill>
              </a:ln>
            </c:spPr>
          </c:dPt>
          <c:dPt>
            <c:idx val="3"/>
            <c:bubble3D val="0"/>
            <c:spPr>
              <a:ln w="38100">
                <a:solidFill>
                  <a:srgbClr val="FF99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'[Neformalu ugdymas_BUI.xlsx]Lapas1'!$B$68:$E$68</c:f>
              <c:strCache>
                <c:ptCount val="4"/>
                <c:pt idx="0">
                  <c:v>2012-2013 m.m.</c:v>
                </c:pt>
                <c:pt idx="1">
                  <c:v>2013-2014 m.m.</c:v>
                </c:pt>
                <c:pt idx="2">
                  <c:v>2014-2015 m.m.</c:v>
                </c:pt>
                <c:pt idx="3">
                  <c:v>2015-2016 m.m.</c:v>
                </c:pt>
              </c:strCache>
            </c:strRef>
          </c:cat>
          <c:val>
            <c:numRef>
              <c:f>'[Neformalu ugdymas_BUI.xlsx]Lapas1'!$B$69:$E$69</c:f>
              <c:numCache>
                <c:formatCode>General</c:formatCode>
                <c:ptCount val="4"/>
                <c:pt idx="0">
                  <c:v>67.42</c:v>
                </c:pt>
                <c:pt idx="1">
                  <c:v>70.040000000000006</c:v>
                </c:pt>
                <c:pt idx="2">
                  <c:v>67.3</c:v>
                </c:pt>
                <c:pt idx="3">
                  <c:v>68.7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217920"/>
        <c:axId val="523223808"/>
      </c:lineChart>
      <c:catAx>
        <c:axId val="5232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523223808"/>
        <c:crosses val="autoZero"/>
        <c:auto val="1"/>
        <c:lblAlgn val="ctr"/>
        <c:lblOffset val="100"/>
        <c:noMultiLvlLbl val="0"/>
      </c:catAx>
      <c:valAx>
        <c:axId val="523223808"/>
        <c:scaling>
          <c:orientation val="minMax"/>
          <c:max val="70.5"/>
          <c:min val="67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217920"/>
        <c:crosses val="autoZero"/>
        <c:crossBetween val="between"/>
        <c:majorUnit val="0.5"/>
      </c:valAx>
    </c:plotArea>
    <c:plotVisOnly val="1"/>
    <c:dispBlanksAs val="zero"/>
    <c:showDLblsOverMax val="0"/>
  </c:chart>
  <c:spPr>
    <a:ln>
      <a:solidFill>
        <a:srgbClr val="000000"/>
      </a:solidFill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879047937523491E-2"/>
          <c:y val="6.7969176636271916E-2"/>
          <c:w val="0.86969954338169797"/>
          <c:h val="0.83944344134730786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rgbClr val="FF99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425608156818283E-2"/>
                  <c:y val="1.8084483015181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18291540584461E-2"/>
                  <c:y val="-6.3295690553135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21949848701401E-2"/>
                  <c:y val="-3.616896603036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4274084124830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619210122674002E-2"/>
                  <c:y val="-4.5197679775068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grafikai'!$D$25:$I$25</c:f>
              <c:strCache>
                <c:ptCount val="6"/>
                <c:pt idx="0">
                  <c:v>2010-2011 m.</c:v>
                </c:pt>
                <c:pt idx="1">
                  <c:v>2011-2012 m.</c:v>
                </c:pt>
                <c:pt idx="2">
                  <c:v>2012-2013 m.</c:v>
                </c:pt>
                <c:pt idx="3">
                  <c:v>2013-2014 m.</c:v>
                </c:pt>
                <c:pt idx="4">
                  <c:v>2014-2015 m.</c:v>
                </c:pt>
                <c:pt idx="5">
                  <c:v>2015-2016 m.</c:v>
                </c:pt>
              </c:strCache>
            </c:strRef>
          </c:cat>
          <c:val>
            <c:numRef>
              <c:f>'2015 grafikai'!$D$26:$I$26</c:f>
              <c:numCache>
                <c:formatCode>General</c:formatCode>
                <c:ptCount val="6"/>
                <c:pt idx="0">
                  <c:v>73.5</c:v>
                </c:pt>
                <c:pt idx="1">
                  <c:v>80.5</c:v>
                </c:pt>
                <c:pt idx="2">
                  <c:v>76.2</c:v>
                </c:pt>
                <c:pt idx="3">
                  <c:v>70.040000000000006</c:v>
                </c:pt>
                <c:pt idx="4">
                  <c:v>81.400000000000006</c:v>
                </c:pt>
                <c:pt idx="5">
                  <c:v>82.8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317632"/>
        <c:axId val="523319168"/>
      </c:lineChart>
      <c:catAx>
        <c:axId val="52331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52331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319168"/>
        <c:scaling>
          <c:orientation val="minMax"/>
          <c:max val="85"/>
          <c:min val="7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5233176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68787196783189"/>
          <c:y val="2.4663828786107619E-2"/>
          <c:w val="0.82474049467774857"/>
          <c:h val="0.739473397637147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'2015 grafikai'!$A$3</c:f>
              <c:strCache>
                <c:ptCount val="1"/>
                <c:pt idx="0">
                  <c:v>Užimtų neformalaus ugdymo veikla mokinių dalis</c:v>
                </c:pt>
              </c:strCache>
            </c:strRef>
          </c:tx>
          <c:spPr>
            <a:solidFill>
              <a:srgbClr val="FF99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grafikai'!$D$2:$I$2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'2015 grafikai'!$D$3:$I$3</c:f>
              <c:numCache>
                <c:formatCode>General</c:formatCode>
                <c:ptCount val="6"/>
                <c:pt idx="0">
                  <c:v>73.5</c:v>
                </c:pt>
                <c:pt idx="1">
                  <c:v>80.5</c:v>
                </c:pt>
                <c:pt idx="2">
                  <c:v>76.2</c:v>
                </c:pt>
                <c:pt idx="3">
                  <c:v>70.040000000000006</c:v>
                </c:pt>
                <c:pt idx="4">
                  <c:v>81.400000000000006</c:v>
                </c:pt>
                <c:pt idx="5">
                  <c:v>82.8</c:v>
                </c:pt>
              </c:numCache>
            </c:numRef>
          </c:val>
        </c:ser>
        <c:ser>
          <c:idx val="1"/>
          <c:order val="1"/>
          <c:tx>
            <c:strRef>
              <c:f>'2015 grafikai'!$A$4</c:f>
              <c:strCache>
                <c:ptCount val="1"/>
                <c:pt idx="0">
                  <c:v>Neužimtų neformalaus ugdymo veikla mokinių dalis</c:v>
                </c:pt>
              </c:strCache>
            </c:strRef>
          </c:tx>
          <c:spPr>
            <a:solidFill>
              <a:srgbClr val="FFCC9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grafikai'!$D$2:$I$2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'2015 grafikai'!$D$4:$I$4</c:f>
              <c:numCache>
                <c:formatCode>General</c:formatCode>
                <c:ptCount val="6"/>
                <c:pt idx="0">
                  <c:v>26.5</c:v>
                </c:pt>
                <c:pt idx="1">
                  <c:v>19.5</c:v>
                </c:pt>
                <c:pt idx="2">
                  <c:v>23.8</c:v>
                </c:pt>
                <c:pt idx="3">
                  <c:v>29.96</c:v>
                </c:pt>
                <c:pt idx="4">
                  <c:v>18.600000000000001</c:v>
                </c:pt>
                <c:pt idx="5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364992"/>
        <c:axId val="523575680"/>
      </c:barChart>
      <c:catAx>
        <c:axId val="523364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52357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575680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5233649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046766990664628"/>
          <c:y val="0.86068705500210263"/>
          <c:w val="0.7740529433820772"/>
          <c:h val="0.1111868708719102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087059158752165"/>
          <c:y val="2.5742932463470591E-2"/>
          <c:w val="0.70987272517177591"/>
          <c:h val="0.810302819557734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'2015 grafikai'!$P$2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C96009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-4.8835757464708958E-3"/>
                  <c:y val="2.9932957246545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835757464708958E-3"/>
                  <c:y val="1.49664786232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grafikai'!$O$3:$O$6</c:f>
              <c:strCache>
                <c:ptCount val="4"/>
                <c:pt idx="0">
                  <c:v>Neformalaus papildomo ugdymo įstaigos</c:v>
                </c:pt>
                <c:pt idx="1">
                  <c:v>Choreografijos mokykla</c:v>
                </c:pt>
                <c:pt idx="2">
                  <c:v>Dailės mokykla</c:v>
                </c:pt>
                <c:pt idx="3">
                  <c:v>Muzikos mokyklos</c:v>
                </c:pt>
              </c:strCache>
            </c:strRef>
          </c:cat>
          <c:val>
            <c:numRef>
              <c:f>'2015 grafikai'!$P$3:$P$6</c:f>
              <c:numCache>
                <c:formatCode>0.0</c:formatCode>
                <c:ptCount val="4"/>
                <c:pt idx="0">
                  <c:v>40.200000000000003</c:v>
                </c:pt>
                <c:pt idx="1">
                  <c:v>4</c:v>
                </c:pt>
                <c:pt idx="2" formatCode="General">
                  <c:v>7.5</c:v>
                </c:pt>
                <c:pt idx="3" formatCode="General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'2015 grafikai'!$Q$2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8A662"/>
            </a:solidFill>
            <a:ln w="25400">
              <a:noFill/>
            </a:ln>
          </c:spPr>
          <c:invertIfNegative val="0"/>
          <c:dLbls>
            <c:dLbl>
              <c:idx val="3"/>
              <c:layout>
                <c:manualLayout>
                  <c:x val="-4.8835757464709851E-3"/>
                  <c:y val="2.2449717934908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grafikai'!$O$3:$O$6</c:f>
              <c:strCache>
                <c:ptCount val="4"/>
                <c:pt idx="0">
                  <c:v>Neformalaus papildomo ugdymo įstaigos</c:v>
                </c:pt>
                <c:pt idx="1">
                  <c:v>Choreografijos mokykla</c:v>
                </c:pt>
                <c:pt idx="2">
                  <c:v>Dailės mokykla</c:v>
                </c:pt>
                <c:pt idx="3">
                  <c:v>Muzikos mokyklos</c:v>
                </c:pt>
              </c:strCache>
            </c:strRef>
          </c:cat>
          <c:val>
            <c:numRef>
              <c:f>'2015 grafikai'!$Q$3:$Q$6</c:f>
              <c:numCache>
                <c:formatCode>General</c:formatCode>
                <c:ptCount val="4"/>
                <c:pt idx="0">
                  <c:v>54.2</c:v>
                </c:pt>
                <c:pt idx="1">
                  <c:v>4.0999999999999996</c:v>
                </c:pt>
                <c:pt idx="2">
                  <c:v>7.9</c:v>
                </c:pt>
                <c:pt idx="3">
                  <c:v>33.9</c:v>
                </c:pt>
              </c:numCache>
            </c:numRef>
          </c:val>
        </c:ser>
        <c:ser>
          <c:idx val="2"/>
          <c:order val="2"/>
          <c:tx>
            <c:strRef>
              <c:f>'2015 grafikai'!$R$2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BD1AF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grafikai'!$O$3:$O$6</c:f>
              <c:strCache>
                <c:ptCount val="4"/>
                <c:pt idx="0">
                  <c:v>Neformalaus papildomo ugdymo įstaigos</c:v>
                </c:pt>
                <c:pt idx="1">
                  <c:v>Choreografijos mokykla</c:v>
                </c:pt>
                <c:pt idx="2">
                  <c:v>Dailės mokykla</c:v>
                </c:pt>
                <c:pt idx="3">
                  <c:v>Muzikos mokyklos</c:v>
                </c:pt>
              </c:strCache>
            </c:strRef>
          </c:cat>
          <c:val>
            <c:numRef>
              <c:f>'2015 grafikai'!$R$3:$R$6</c:f>
              <c:numCache>
                <c:formatCode>General</c:formatCode>
                <c:ptCount val="4"/>
                <c:pt idx="0">
                  <c:v>51.4</c:v>
                </c:pt>
                <c:pt idx="1">
                  <c:v>4.0999999999999996</c:v>
                </c:pt>
                <c:pt idx="2">
                  <c:v>9.3000000000000007</c:v>
                </c:pt>
                <c:pt idx="3">
                  <c:v>35.200000000000003</c:v>
                </c:pt>
              </c:numCache>
            </c:numRef>
          </c:val>
        </c:ser>
        <c:ser>
          <c:idx val="3"/>
          <c:order val="3"/>
          <c:tx>
            <c:strRef>
              <c:f>'2015 grafikai'!$S$2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grafikai'!$O$3:$O$6</c:f>
              <c:strCache>
                <c:ptCount val="4"/>
                <c:pt idx="0">
                  <c:v>Neformalaus papildomo ugdymo įstaigos</c:v>
                </c:pt>
                <c:pt idx="1">
                  <c:v>Choreografijos mokykla</c:v>
                </c:pt>
                <c:pt idx="2">
                  <c:v>Dailės mokykla</c:v>
                </c:pt>
                <c:pt idx="3">
                  <c:v>Muzikos mokyklos</c:v>
                </c:pt>
              </c:strCache>
            </c:strRef>
          </c:cat>
          <c:val>
            <c:numRef>
              <c:f>'2015 grafikai'!$S$3:$S$6</c:f>
              <c:numCache>
                <c:formatCode>General</c:formatCode>
                <c:ptCount val="4"/>
                <c:pt idx="0">
                  <c:v>59.6</c:v>
                </c:pt>
                <c:pt idx="1">
                  <c:v>4.3</c:v>
                </c:pt>
                <c:pt idx="2">
                  <c:v>10</c:v>
                </c:pt>
                <c:pt idx="3">
                  <c:v>36</c:v>
                </c:pt>
              </c:numCache>
            </c:numRef>
          </c:val>
        </c:ser>
        <c:ser>
          <c:idx val="4"/>
          <c:order val="4"/>
          <c:tx>
            <c:strRef>
              <c:f>'2015 grafikai'!$T$2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grafikai'!$O$3:$O$6</c:f>
              <c:strCache>
                <c:ptCount val="4"/>
                <c:pt idx="0">
                  <c:v>Neformalaus papildomo ugdymo įstaigos</c:v>
                </c:pt>
                <c:pt idx="1">
                  <c:v>Choreografijos mokykla</c:v>
                </c:pt>
                <c:pt idx="2">
                  <c:v>Dailės mokykla</c:v>
                </c:pt>
                <c:pt idx="3">
                  <c:v>Muzikos mokyklos</c:v>
                </c:pt>
              </c:strCache>
            </c:strRef>
          </c:cat>
          <c:val>
            <c:numRef>
              <c:f>'2015 grafikai'!$T$3:$T$6</c:f>
              <c:numCache>
                <c:formatCode>General</c:formatCode>
                <c:ptCount val="4"/>
                <c:pt idx="0">
                  <c:v>57</c:v>
                </c:pt>
                <c:pt idx="1">
                  <c:v>3.9</c:v>
                </c:pt>
                <c:pt idx="2">
                  <c:v>8.5</c:v>
                </c:pt>
                <c:pt idx="3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605120"/>
        <c:axId val="523606656"/>
      </c:barChart>
      <c:catAx>
        <c:axId val="523605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lt-LT"/>
          </a:p>
        </c:txPr>
        <c:crossAx val="52360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606656"/>
        <c:scaling>
          <c:orientation val="minMax"/>
          <c:max val="65"/>
          <c:min val="0"/>
        </c:scaling>
        <c:delete val="1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crossAx val="5236051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212607623723182"/>
          <c:y val="0.86467124805507101"/>
          <c:w val="0.79303413996327388"/>
          <c:h val="0.10601749257390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846176454505685E-2"/>
          <c:y val="2.9482323232323231E-2"/>
          <c:w val="0.94276669527207757"/>
          <c:h val="0.7614859222142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'2015 grafikai'!$A$17</c:f>
              <c:strCache>
                <c:ptCount val="1"/>
                <c:pt idx="0">
                  <c:v>2011-2012 m. m. </c:v>
                </c:pt>
              </c:strCache>
            </c:strRef>
          </c:tx>
          <c:spPr>
            <a:solidFill>
              <a:srgbClr val="FFCC99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4.340277777777778E-3"/>
                  <c:y val="3.787878787878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0138888888889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6805555555554761E-3"/>
                  <c:y val="3.1565656565656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027777777777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grafikai'!$B$14:$J$14</c:f>
              <c:strCache>
                <c:ptCount val="9"/>
                <c:pt idx="0">
                  <c:v>Gimnazijose</c:v>
                </c:pt>
                <c:pt idx="1">
                  <c:v>Vidurinėse mokyklose</c:v>
                </c:pt>
                <c:pt idx="2">
                  <c:v>Jaunimo mokyklose</c:v>
                </c:pt>
                <c:pt idx="3">
                  <c:v>Pagrindinėse mokyklose</c:v>
                </c:pt>
                <c:pt idx="4">
                  <c:v>Progimnazijose</c:v>
                </c:pt>
                <c:pt idx="5">
                  <c:v>Pradinėse mokyklose</c:v>
                </c:pt>
                <c:pt idx="6">
                  <c:v>Mokyklose-darželiuose</c:v>
                </c:pt>
                <c:pt idx="7">
                  <c:v>Specialiosiose mokyklose</c:v>
                </c:pt>
                <c:pt idx="8">
                  <c:v>Daugiafunkciuose centruose</c:v>
                </c:pt>
              </c:strCache>
            </c:strRef>
          </c:cat>
          <c:val>
            <c:numRef>
              <c:f>'2015 grafikai'!$B$17:$J$17</c:f>
              <c:numCache>
                <c:formatCode>General</c:formatCode>
                <c:ptCount val="9"/>
                <c:pt idx="0">
                  <c:v>77.099999999999994</c:v>
                </c:pt>
                <c:pt idx="1">
                  <c:v>78.2</c:v>
                </c:pt>
                <c:pt idx="2">
                  <c:v>72.099999999999994</c:v>
                </c:pt>
                <c:pt idx="3">
                  <c:v>80.900000000000006</c:v>
                </c:pt>
                <c:pt idx="4">
                  <c:v>87</c:v>
                </c:pt>
                <c:pt idx="5">
                  <c:v>93.7</c:v>
                </c:pt>
                <c:pt idx="6">
                  <c:v>95.2</c:v>
                </c:pt>
              </c:numCache>
            </c:numRef>
          </c:val>
        </c:ser>
        <c:ser>
          <c:idx val="1"/>
          <c:order val="1"/>
          <c:tx>
            <c:strRef>
              <c:f>'2015 grafikai'!$A$18</c:f>
              <c:strCache>
                <c:ptCount val="1"/>
                <c:pt idx="0">
                  <c:v>2012-2013 m. m. </c:v>
                </c:pt>
              </c:strCache>
            </c:strRef>
          </c:tx>
          <c:spPr>
            <a:solidFill>
              <a:srgbClr val="FF99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340277777777778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1565656565656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10416666666667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40277777777778E-3"/>
                  <c:y val="3.1565656565656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70138888888968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402777777778578E-3"/>
                  <c:y val="3.787878787878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893939393939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grafikai'!$B$14:$J$14</c:f>
              <c:strCache>
                <c:ptCount val="9"/>
                <c:pt idx="0">
                  <c:v>Gimnazijose</c:v>
                </c:pt>
                <c:pt idx="1">
                  <c:v>Vidurinėse mokyklose</c:v>
                </c:pt>
                <c:pt idx="2">
                  <c:v>Jaunimo mokyklose</c:v>
                </c:pt>
                <c:pt idx="3">
                  <c:v>Pagrindinėse mokyklose</c:v>
                </c:pt>
                <c:pt idx="4">
                  <c:v>Progimnazijose</c:v>
                </c:pt>
                <c:pt idx="5">
                  <c:v>Pradinėse mokyklose</c:v>
                </c:pt>
                <c:pt idx="6">
                  <c:v>Mokyklose-darželiuose</c:v>
                </c:pt>
                <c:pt idx="7">
                  <c:v>Specialiosiose mokyklose</c:v>
                </c:pt>
                <c:pt idx="8">
                  <c:v>Daugiafunkciuose centruose</c:v>
                </c:pt>
              </c:strCache>
            </c:strRef>
          </c:cat>
          <c:val>
            <c:numRef>
              <c:f>'2015 grafikai'!$B$18:$J$18</c:f>
              <c:numCache>
                <c:formatCode>General</c:formatCode>
                <c:ptCount val="9"/>
                <c:pt idx="0">
                  <c:v>76.599999999999994</c:v>
                </c:pt>
                <c:pt idx="1">
                  <c:v>72.2</c:v>
                </c:pt>
                <c:pt idx="2">
                  <c:v>41.4</c:v>
                </c:pt>
                <c:pt idx="3">
                  <c:v>74.3</c:v>
                </c:pt>
                <c:pt idx="4">
                  <c:v>84.7</c:v>
                </c:pt>
                <c:pt idx="5">
                  <c:v>94.1</c:v>
                </c:pt>
                <c:pt idx="6">
                  <c:v>93.3</c:v>
                </c:pt>
                <c:pt idx="7">
                  <c:v>89.9</c:v>
                </c:pt>
                <c:pt idx="8">
                  <c:v>87</c:v>
                </c:pt>
              </c:numCache>
            </c:numRef>
          </c:val>
        </c:ser>
        <c:ser>
          <c:idx val="2"/>
          <c:order val="2"/>
          <c:tx>
            <c:strRef>
              <c:f>'2015 grafikai'!$A$19</c:f>
              <c:strCache>
                <c:ptCount val="1"/>
                <c:pt idx="0">
                  <c:v>2013-2014 m. m.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170138888888889E-3"/>
                  <c:y val="6.313131313131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402777777778179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0138888888889E-3"/>
                  <c:y val="3.1565656565656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70138888888889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15651594687027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1565656565656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70138888888889E-3"/>
                  <c:y val="2.52525252525252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40277777777778E-3"/>
                  <c:y val="1.2626262626262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grafikai'!$B$14:$J$14</c:f>
              <c:strCache>
                <c:ptCount val="9"/>
                <c:pt idx="0">
                  <c:v>Gimnazijose</c:v>
                </c:pt>
                <c:pt idx="1">
                  <c:v>Vidurinėse mokyklose</c:v>
                </c:pt>
                <c:pt idx="2">
                  <c:v>Jaunimo mokyklose</c:v>
                </c:pt>
                <c:pt idx="3">
                  <c:v>Pagrindinėse mokyklose</c:v>
                </c:pt>
                <c:pt idx="4">
                  <c:v>Progimnazijose</c:v>
                </c:pt>
                <c:pt idx="5">
                  <c:v>Pradinėse mokyklose</c:v>
                </c:pt>
                <c:pt idx="6">
                  <c:v>Mokyklose-darželiuose</c:v>
                </c:pt>
                <c:pt idx="7">
                  <c:v>Specialiosiose mokyklose</c:v>
                </c:pt>
                <c:pt idx="8">
                  <c:v>Daugiafunkciuose centruose</c:v>
                </c:pt>
              </c:strCache>
            </c:strRef>
          </c:cat>
          <c:val>
            <c:numRef>
              <c:f>'2015 grafikai'!$B$19:$J$19</c:f>
              <c:numCache>
                <c:formatCode>0.0</c:formatCode>
                <c:ptCount val="9"/>
                <c:pt idx="0">
                  <c:v>63.39</c:v>
                </c:pt>
                <c:pt idx="1">
                  <c:v>72.58</c:v>
                </c:pt>
                <c:pt idx="2">
                  <c:v>59.46</c:v>
                </c:pt>
                <c:pt idx="3">
                  <c:v>70.83</c:v>
                </c:pt>
                <c:pt idx="4">
                  <c:v>74.45</c:v>
                </c:pt>
                <c:pt idx="5">
                  <c:v>88.7</c:v>
                </c:pt>
                <c:pt idx="6">
                  <c:v>84.62</c:v>
                </c:pt>
                <c:pt idx="7">
                  <c:v>72.64</c:v>
                </c:pt>
                <c:pt idx="8">
                  <c:v>91.82</c:v>
                </c:pt>
              </c:numCache>
            </c:numRef>
          </c:val>
        </c:ser>
        <c:ser>
          <c:idx val="3"/>
          <c:order val="3"/>
          <c:tx>
            <c:strRef>
              <c:f>'2015 grafikai'!$A$20</c:f>
              <c:strCache>
                <c:ptCount val="1"/>
                <c:pt idx="0">
                  <c:v>2014-2015 m. m.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2.170138888888889E-3"/>
                  <c:y val="1.893939393939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805555555555559E-3"/>
                  <c:y val="6.313131313131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6805555555555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40277777777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805555555555559E-3"/>
                  <c:y val="2.5252525252525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grafikai'!$B$14:$J$14</c:f>
              <c:strCache>
                <c:ptCount val="9"/>
                <c:pt idx="0">
                  <c:v>Gimnazijose</c:v>
                </c:pt>
                <c:pt idx="1">
                  <c:v>Vidurinėse mokyklose</c:v>
                </c:pt>
                <c:pt idx="2">
                  <c:v>Jaunimo mokyklose</c:v>
                </c:pt>
                <c:pt idx="3">
                  <c:v>Pagrindinėse mokyklose</c:v>
                </c:pt>
                <c:pt idx="4">
                  <c:v>Progimnazijose</c:v>
                </c:pt>
                <c:pt idx="5">
                  <c:v>Pradinėse mokyklose</c:v>
                </c:pt>
                <c:pt idx="6">
                  <c:v>Mokyklose-darželiuose</c:v>
                </c:pt>
                <c:pt idx="7">
                  <c:v>Specialiosiose mokyklose</c:v>
                </c:pt>
                <c:pt idx="8">
                  <c:v>Daugiafunkciuose centruose</c:v>
                </c:pt>
              </c:strCache>
            </c:strRef>
          </c:cat>
          <c:val>
            <c:numRef>
              <c:f>'2015 grafikai'!$B$20:$J$20</c:f>
              <c:numCache>
                <c:formatCode>General</c:formatCode>
                <c:ptCount val="9"/>
                <c:pt idx="0">
                  <c:v>76.599999999999994</c:v>
                </c:pt>
                <c:pt idx="1">
                  <c:v>85.2</c:v>
                </c:pt>
                <c:pt idx="2">
                  <c:v>30.6</c:v>
                </c:pt>
                <c:pt idx="3">
                  <c:v>79.8</c:v>
                </c:pt>
                <c:pt idx="4">
                  <c:v>82.5</c:v>
                </c:pt>
                <c:pt idx="5">
                  <c:v>94.7</c:v>
                </c:pt>
                <c:pt idx="6">
                  <c:v>95.9</c:v>
                </c:pt>
                <c:pt idx="7">
                  <c:v>80.599999999999994</c:v>
                </c:pt>
                <c:pt idx="8">
                  <c:v>86.8</c:v>
                </c:pt>
              </c:numCache>
            </c:numRef>
          </c:val>
        </c:ser>
        <c:ser>
          <c:idx val="4"/>
          <c:order val="4"/>
          <c:tx>
            <c:strRef>
              <c:f>'2015 grafikai'!$A$21</c:f>
              <c:strCache>
                <c:ptCount val="1"/>
                <c:pt idx="0">
                  <c:v>2015-2016 m. m.</c:v>
                </c:pt>
              </c:strCache>
            </c:strRef>
          </c:tx>
          <c:spPr>
            <a:solidFill>
              <a:srgbClr val="843F06"/>
            </a:solidFill>
          </c:spPr>
          <c:invertIfNegative val="0"/>
          <c:dLbls>
            <c:dLbl>
              <c:idx val="0"/>
              <c:layout>
                <c:manualLayout>
                  <c:x val="4.340277777777778E-3"/>
                  <c:y val="1.893939393939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78082929456112E-2"/>
                  <c:y val="2.3980815347721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0694444444404E-2"/>
                  <c:y val="6.313131313131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50694444444444E-2"/>
                  <c:y val="1.893939393939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70138888888889E-3"/>
                  <c:y val="3.156565656565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40277777777778E-3"/>
                  <c:y val="3.156565656565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10416666666667E-3"/>
                  <c:y val="3.156565656565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40277777777778E-3"/>
                  <c:y val="1.2626262626262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805555555555559E-3"/>
                  <c:y val="1.2626262626262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grafikai'!$B$14:$J$14</c:f>
              <c:strCache>
                <c:ptCount val="9"/>
                <c:pt idx="0">
                  <c:v>Gimnazijose</c:v>
                </c:pt>
                <c:pt idx="1">
                  <c:v>Vidurinėse mokyklose</c:v>
                </c:pt>
                <c:pt idx="2">
                  <c:v>Jaunimo mokyklose</c:v>
                </c:pt>
                <c:pt idx="3">
                  <c:v>Pagrindinėse mokyklose</c:v>
                </c:pt>
                <c:pt idx="4">
                  <c:v>Progimnazijose</c:v>
                </c:pt>
                <c:pt idx="5">
                  <c:v>Pradinėse mokyklose</c:v>
                </c:pt>
                <c:pt idx="6">
                  <c:v>Mokyklose-darželiuose</c:v>
                </c:pt>
                <c:pt idx="7">
                  <c:v>Specialiosiose mokyklose</c:v>
                </c:pt>
                <c:pt idx="8">
                  <c:v>Daugiafunkciuose centruose</c:v>
                </c:pt>
              </c:strCache>
            </c:strRef>
          </c:cat>
          <c:val>
            <c:numRef>
              <c:f>'2015 grafikai'!$B$21:$J$21</c:f>
              <c:numCache>
                <c:formatCode>General</c:formatCode>
                <c:ptCount val="9"/>
                <c:pt idx="0">
                  <c:v>65.05</c:v>
                </c:pt>
                <c:pt idx="1">
                  <c:v>59.88</c:v>
                </c:pt>
                <c:pt idx="2">
                  <c:v>38.15</c:v>
                </c:pt>
                <c:pt idx="3">
                  <c:v>74.13</c:v>
                </c:pt>
                <c:pt idx="4">
                  <c:v>66.900000000000006</c:v>
                </c:pt>
                <c:pt idx="5">
                  <c:v>81.400000000000006</c:v>
                </c:pt>
                <c:pt idx="6">
                  <c:v>84.57</c:v>
                </c:pt>
                <c:pt idx="7">
                  <c:v>68</c:v>
                </c:pt>
                <c:pt idx="8">
                  <c:v>76.81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636096"/>
        <c:axId val="523715712"/>
      </c:barChart>
      <c:catAx>
        <c:axId val="5236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lt-LT"/>
          </a:p>
        </c:txPr>
        <c:crossAx val="523715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715712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523636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930053176946632"/>
          <c:y val="0.92008122564224926"/>
          <c:w val="0.69942555177263954"/>
          <c:h val="5.768487481218322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401130193793615"/>
          <c:y val="1.1092812413512043E-2"/>
          <c:w val="0.69003412073490811"/>
          <c:h val="0.976778667010885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'2015 grafikai'!$D$33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grafikai'!$A$35:$A$103</c:f>
              <c:strCache>
                <c:ptCount val="69"/>
                <c:pt idx="0">
                  <c:v>Kauno Suaugusiųjų mokymo centras</c:v>
                </c:pt>
                <c:pt idx="1">
                  <c:v>Generolo Povilo Plechavičiaus kadetų licėjus</c:v>
                </c:pt>
                <c:pt idx="2">
                  <c:v>Kauno vaikų abilitacijos centras</c:v>
                </c:pt>
                <c:pt idx="3">
                  <c:v>Vytauto Didžiojo universiteto "Rasos" gimnazija</c:v>
                </c:pt>
                <c:pt idx="4">
                  <c:v>Kauno "Žiburio" pagrindinė mokykla</c:v>
                </c:pt>
                <c:pt idx="5">
                  <c:v>Kauno Jono Basanavičiaus gimnazija</c:v>
                </c:pt>
                <c:pt idx="6">
                  <c:v>Kauno Prano Daunio aklųjų ir silpnaregių ugdymo centras</c:v>
                </c:pt>
                <c:pt idx="7">
                  <c:v>Kauno Jono Jablonskio gimnazija</c:v>
                </c:pt>
                <c:pt idx="8">
                  <c:v>Kauno Tito Masiulio jaunimo mokykla</c:v>
                </c:pt>
                <c:pt idx="9">
                  <c:v>Kauno "Varpo" gimnazija</c:v>
                </c:pt>
                <c:pt idx="10">
                  <c:v>Kauno jaunimo mokykla</c:v>
                </c:pt>
                <c:pt idx="11">
                  <c:v>Kauno Dainavos pagrindinė mokykla</c:v>
                </c:pt>
                <c:pt idx="12">
                  <c:v>Kauno Milikonių pagrindinė mokykla</c:v>
                </c:pt>
                <c:pt idx="13">
                  <c:v>Kauno Aleksandro Puškino gimnazija</c:v>
                </c:pt>
                <c:pt idx="14">
                  <c:v>Kauno Bernardo Brazdžionio daugiafunkcis centras</c:v>
                </c:pt>
                <c:pt idx="15">
                  <c:v>Kauno Kazio Griniaus progimnazija</c:v>
                </c:pt>
                <c:pt idx="16">
                  <c:v>Kauno Šančių pagrindinė</c:v>
                </c:pt>
                <c:pt idx="17">
                  <c:v>KTU Vaižganto progimnazija</c:v>
                </c:pt>
                <c:pt idx="18">
                  <c:v>Kauno specialioji mokykla</c:v>
                </c:pt>
                <c:pt idx="19">
                  <c:v>Kauno Veršvų vidurinė mokykla</c:v>
                </c:pt>
                <c:pt idx="20">
                  <c:v>Kauno "Santaros" gimnazija</c:v>
                </c:pt>
                <c:pt idx="21">
                  <c:v>Kauno Palemono gimnazija</c:v>
                </c:pt>
                <c:pt idx="22">
                  <c:v>Kauno Jono Laužiko specialioji mokykla</c:v>
                </c:pt>
                <c:pt idx="23">
                  <c:v>Kauno Stepono Dariaus ir Stasio Girėno gimnazija</c:v>
                </c:pt>
                <c:pt idx="24">
                  <c:v>Kauno Maironio universitetinė gimnazija</c:v>
                </c:pt>
                <c:pt idx="25">
                  <c:v>Kauno Viktoro Kuprevičiaus pagrindinė mokykla</c:v>
                </c:pt>
                <c:pt idx="26">
                  <c:v>Kauno Martyno Mažvydo pagrindinė mokykla</c:v>
                </c:pt>
                <c:pt idx="27">
                  <c:v>Kauno "Nemuno" daugiafunkcis centras</c:v>
                </c:pt>
                <c:pt idx="28">
                  <c:v>Kauno Juozo Grušo meno gimnazija</c:v>
                </c:pt>
                <c:pt idx="29">
                  <c:v>Kauno Antano Smetonos gimnazija</c:v>
                </c:pt>
                <c:pt idx="30">
                  <c:v>Kauno "Saulės" gimnazija</c:v>
                </c:pt>
                <c:pt idx="31">
                  <c:v>Kauno technologijos universiteto inžinerijos licėjus</c:v>
                </c:pt>
                <c:pt idx="32">
                  <c:v>Kauno Senamiesčio progimnazija</c:v>
                </c:pt>
                <c:pt idx="33">
                  <c:v>Kauno Stasio Lozoraičio pagrindinė mokykla</c:v>
                </c:pt>
                <c:pt idx="34">
                  <c:v>Kauno Gedimino sporto ir sveikatinimo gimnazija</c:v>
                </c:pt>
                <c:pt idx="35">
                  <c:v>Kauno Tado Ivanausko progimnazija</c:v>
                </c:pt>
                <c:pt idx="36">
                  <c:v>Kauno Kovo 11-osios gimnazija</c:v>
                </c:pt>
                <c:pt idx="37">
                  <c:v>Kauno Vaišvydavos pagrindinė mokykla</c:v>
                </c:pt>
                <c:pt idx="38">
                  <c:v>Kauno Rokų gimnazija</c:v>
                </c:pt>
                <c:pt idx="39">
                  <c:v>Kauno V. Bacevičiaus pradinė mokykla</c:v>
                </c:pt>
                <c:pt idx="40">
                  <c:v>Kauno Motiejaus Valančiaus mokykla-darželis</c:v>
                </c:pt>
                <c:pt idx="41">
                  <c:v>Kauno Pilėnų pagrindinė mokykla</c:v>
                </c:pt>
                <c:pt idx="42">
                  <c:v>Kauno J. ir P. Vileišių daugiafunkcis centras mokykla</c:v>
                </c:pt>
                <c:pt idx="43">
                  <c:v>Kauno Jurgio Dobkevičiaus progimnazija</c:v>
                </c:pt>
                <c:pt idx="44">
                  <c:v>Kauno Simono Daukanto progimnazija</c:v>
                </c:pt>
                <c:pt idx="45">
                  <c:v>Kauno šv. Kazimiero pagrindinė mokykla</c:v>
                </c:pt>
                <c:pt idx="46">
                  <c:v>Kauno "Aušros" gimnazija</c:v>
                </c:pt>
                <c:pt idx="47">
                  <c:v>Kauno Žaliakalnio progimnazija</c:v>
                </c:pt>
                <c:pt idx="48">
                  <c:v>Vytauto Didžiojo universiteto „Atžalyno“ progimnazija</c:v>
                </c:pt>
                <c:pt idx="49">
                  <c:v>Kauno Juozo Urbšio pagrindinė mokykla</c:v>
                </c:pt>
                <c:pt idx="50">
                  <c:v>Kauno šv. Pranciškaus gimnazija</c:v>
                </c:pt>
                <c:pt idx="51">
                  <c:v>Kauno Montesori mokykla-darželis "Žiburėlis"</c:v>
                </c:pt>
                <c:pt idx="52">
                  <c:v>Kauno kunigaikščio Vaidoto daugiafunkcis centras </c:v>
                </c:pt>
                <c:pt idx="53">
                  <c:v>Kauno J. Žemaičio-Vytauto daugiafunkcis centras</c:v>
                </c:pt>
                <c:pt idx="54">
                  <c:v>Kauno mokykla-darželis "Rūtelė"</c:v>
                </c:pt>
                <c:pt idx="55">
                  <c:v>Kauno "Paparčio" pradinė mokykla</c:v>
                </c:pt>
                <c:pt idx="56">
                  <c:v>Kauno "Vyturio" gimnazija</c:v>
                </c:pt>
                <c:pt idx="57">
                  <c:v>Kauno "Varpelio" pradinė mokykla</c:v>
                </c:pt>
                <c:pt idx="58">
                  <c:v>Kauno kurčiųjų ir neprigirdinčiųjų ugdymo centras</c:v>
                </c:pt>
                <c:pt idx="59">
                  <c:v>Kauno Humanitarinė pagrindinė mokykla</c:v>
                </c:pt>
                <c:pt idx="60">
                  <c:v>Kauno Vinco Kudirkos progimnazija</c:v>
                </c:pt>
                <c:pt idx="61">
                  <c:v>Kauno Tirkiliškių mokykla-darželis</c:v>
                </c:pt>
                <c:pt idx="62">
                  <c:v>Kauno "Ryto" pradinė mokykla</c:v>
                </c:pt>
                <c:pt idx="63">
                  <c:v>Kauno Aleksandro Stulginskio daugiafunkcis centras</c:v>
                </c:pt>
                <c:pt idx="64">
                  <c:v>Kauno Suzukio pradinė mokykla</c:v>
                </c:pt>
                <c:pt idx="65">
                  <c:v>Kauno Prano Mašioto pradinė mokykla</c:v>
                </c:pt>
                <c:pt idx="66">
                  <c:v>Kauno Panemunės pradinė mokykla</c:v>
                </c:pt>
                <c:pt idx="67">
                  <c:v>Kauno "Šilo" pradinė mokykla</c:v>
                </c:pt>
                <c:pt idx="68">
                  <c:v>Kauno mokykla-darželis "Šviesa"</c:v>
                </c:pt>
              </c:strCache>
            </c:strRef>
          </c:cat>
          <c:val>
            <c:numRef>
              <c:f>'2015 grafikai'!$D$35:$D$103</c:f>
              <c:numCache>
                <c:formatCode>General</c:formatCode>
                <c:ptCount val="69"/>
                <c:pt idx="0">
                  <c:v>47.3</c:v>
                </c:pt>
                <c:pt idx="3">
                  <c:v>60.3</c:v>
                </c:pt>
                <c:pt idx="4">
                  <c:v>67</c:v>
                </c:pt>
                <c:pt idx="5">
                  <c:v>59</c:v>
                </c:pt>
                <c:pt idx="6">
                  <c:v>55</c:v>
                </c:pt>
                <c:pt idx="7">
                  <c:v>62.6</c:v>
                </c:pt>
                <c:pt idx="8">
                  <c:v>73.3</c:v>
                </c:pt>
                <c:pt idx="9">
                  <c:v>80.599999999999994</c:v>
                </c:pt>
                <c:pt idx="10">
                  <c:v>60</c:v>
                </c:pt>
                <c:pt idx="11">
                  <c:v>69.3</c:v>
                </c:pt>
                <c:pt idx="12">
                  <c:v>68.400000000000006</c:v>
                </c:pt>
                <c:pt idx="13">
                  <c:v>73.599999999999994</c:v>
                </c:pt>
                <c:pt idx="14">
                  <c:v>74.3</c:v>
                </c:pt>
                <c:pt idx="15">
                  <c:v>77.099999999999994</c:v>
                </c:pt>
                <c:pt idx="16">
                  <c:v>65.400000000000006</c:v>
                </c:pt>
                <c:pt idx="17">
                  <c:v>70.400000000000006</c:v>
                </c:pt>
                <c:pt idx="18">
                  <c:v>86.8</c:v>
                </c:pt>
                <c:pt idx="19">
                  <c:v>81.900000000000006</c:v>
                </c:pt>
                <c:pt idx="20">
                  <c:v>74.8</c:v>
                </c:pt>
                <c:pt idx="21">
                  <c:v>84.2</c:v>
                </c:pt>
                <c:pt idx="22">
                  <c:v>93.7</c:v>
                </c:pt>
                <c:pt idx="23">
                  <c:v>82</c:v>
                </c:pt>
                <c:pt idx="24">
                  <c:v>69</c:v>
                </c:pt>
                <c:pt idx="25">
                  <c:v>55.4</c:v>
                </c:pt>
                <c:pt idx="26">
                  <c:v>78</c:v>
                </c:pt>
                <c:pt idx="27">
                  <c:v>77.3</c:v>
                </c:pt>
                <c:pt idx="28">
                  <c:v>87.5</c:v>
                </c:pt>
                <c:pt idx="29">
                  <c:v>72.599999999999994</c:v>
                </c:pt>
                <c:pt idx="30">
                  <c:v>74.900000000000006</c:v>
                </c:pt>
                <c:pt idx="31">
                  <c:v>66.7</c:v>
                </c:pt>
                <c:pt idx="32">
                  <c:v>84.5</c:v>
                </c:pt>
                <c:pt idx="33">
                  <c:v>81.8</c:v>
                </c:pt>
                <c:pt idx="34">
                  <c:v>73</c:v>
                </c:pt>
                <c:pt idx="35">
                  <c:v>74.5</c:v>
                </c:pt>
                <c:pt idx="36">
                  <c:v>68</c:v>
                </c:pt>
                <c:pt idx="37">
                  <c:v>78</c:v>
                </c:pt>
                <c:pt idx="38">
                  <c:v>79.900000000000006</c:v>
                </c:pt>
                <c:pt idx="39">
                  <c:v>91.4</c:v>
                </c:pt>
                <c:pt idx="40">
                  <c:v>90.7</c:v>
                </c:pt>
                <c:pt idx="41">
                  <c:v>83.6</c:v>
                </c:pt>
                <c:pt idx="42">
                  <c:v>72</c:v>
                </c:pt>
                <c:pt idx="43">
                  <c:v>82</c:v>
                </c:pt>
                <c:pt idx="44">
                  <c:v>69.2</c:v>
                </c:pt>
                <c:pt idx="45">
                  <c:v>81</c:v>
                </c:pt>
                <c:pt idx="46">
                  <c:v>96.1</c:v>
                </c:pt>
                <c:pt idx="47">
                  <c:v>83.3</c:v>
                </c:pt>
                <c:pt idx="48">
                  <c:v>82.3</c:v>
                </c:pt>
                <c:pt idx="49">
                  <c:v>93</c:v>
                </c:pt>
                <c:pt idx="50">
                  <c:v>90.5</c:v>
                </c:pt>
                <c:pt idx="51">
                  <c:v>89.5</c:v>
                </c:pt>
                <c:pt idx="52">
                  <c:v>89</c:v>
                </c:pt>
                <c:pt idx="53">
                  <c:v>76.5</c:v>
                </c:pt>
                <c:pt idx="54">
                  <c:v>96</c:v>
                </c:pt>
                <c:pt idx="55">
                  <c:v>96.1</c:v>
                </c:pt>
                <c:pt idx="56">
                  <c:v>95.5</c:v>
                </c:pt>
                <c:pt idx="57">
                  <c:v>90.4</c:v>
                </c:pt>
                <c:pt idx="58">
                  <c:v>95.9</c:v>
                </c:pt>
                <c:pt idx="59">
                  <c:v>92</c:v>
                </c:pt>
                <c:pt idx="60">
                  <c:v>93</c:v>
                </c:pt>
                <c:pt idx="61">
                  <c:v>90.6</c:v>
                </c:pt>
                <c:pt idx="62">
                  <c:v>93.7</c:v>
                </c:pt>
                <c:pt idx="63">
                  <c:v>98.8</c:v>
                </c:pt>
                <c:pt idx="64">
                  <c:v>90.8</c:v>
                </c:pt>
                <c:pt idx="65">
                  <c:v>100</c:v>
                </c:pt>
                <c:pt idx="66">
                  <c:v>98</c:v>
                </c:pt>
                <c:pt idx="67">
                  <c:v>97.2</c:v>
                </c:pt>
                <c:pt idx="6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'2015 grafikai'!$E$33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66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grafikai'!$A$35:$A$103</c:f>
              <c:strCache>
                <c:ptCount val="69"/>
                <c:pt idx="0">
                  <c:v>Kauno Suaugusiųjų mokymo centras</c:v>
                </c:pt>
                <c:pt idx="1">
                  <c:v>Generolo Povilo Plechavičiaus kadetų licėjus</c:v>
                </c:pt>
                <c:pt idx="2">
                  <c:v>Kauno vaikų abilitacijos centras</c:v>
                </c:pt>
                <c:pt idx="3">
                  <c:v>Vytauto Didžiojo universiteto "Rasos" gimnazija</c:v>
                </c:pt>
                <c:pt idx="4">
                  <c:v>Kauno "Žiburio" pagrindinė mokykla</c:v>
                </c:pt>
                <c:pt idx="5">
                  <c:v>Kauno Jono Basanavičiaus gimnazija</c:v>
                </c:pt>
                <c:pt idx="6">
                  <c:v>Kauno Prano Daunio aklųjų ir silpnaregių ugdymo centras</c:v>
                </c:pt>
                <c:pt idx="7">
                  <c:v>Kauno Jono Jablonskio gimnazija</c:v>
                </c:pt>
                <c:pt idx="8">
                  <c:v>Kauno Tito Masiulio jaunimo mokykla</c:v>
                </c:pt>
                <c:pt idx="9">
                  <c:v>Kauno "Varpo" gimnazija</c:v>
                </c:pt>
                <c:pt idx="10">
                  <c:v>Kauno jaunimo mokykla</c:v>
                </c:pt>
                <c:pt idx="11">
                  <c:v>Kauno Dainavos pagrindinė mokykla</c:v>
                </c:pt>
                <c:pt idx="12">
                  <c:v>Kauno Milikonių pagrindinė mokykla</c:v>
                </c:pt>
                <c:pt idx="13">
                  <c:v>Kauno Aleksandro Puškino gimnazija</c:v>
                </c:pt>
                <c:pt idx="14">
                  <c:v>Kauno Bernardo Brazdžionio daugiafunkcis centras</c:v>
                </c:pt>
                <c:pt idx="15">
                  <c:v>Kauno Kazio Griniaus progimnazija</c:v>
                </c:pt>
                <c:pt idx="16">
                  <c:v>Kauno Šančių pagrindinė</c:v>
                </c:pt>
                <c:pt idx="17">
                  <c:v>KTU Vaižganto progimnazija</c:v>
                </c:pt>
                <c:pt idx="18">
                  <c:v>Kauno specialioji mokykla</c:v>
                </c:pt>
                <c:pt idx="19">
                  <c:v>Kauno Veršvų vidurinė mokykla</c:v>
                </c:pt>
                <c:pt idx="20">
                  <c:v>Kauno "Santaros" gimnazija</c:v>
                </c:pt>
                <c:pt idx="21">
                  <c:v>Kauno Palemono gimnazija</c:v>
                </c:pt>
                <c:pt idx="22">
                  <c:v>Kauno Jono Laužiko specialioji mokykla</c:v>
                </c:pt>
                <c:pt idx="23">
                  <c:v>Kauno Stepono Dariaus ir Stasio Girėno gimnazija</c:v>
                </c:pt>
                <c:pt idx="24">
                  <c:v>Kauno Maironio universitetinė gimnazija</c:v>
                </c:pt>
                <c:pt idx="25">
                  <c:v>Kauno Viktoro Kuprevičiaus pagrindinė mokykla</c:v>
                </c:pt>
                <c:pt idx="26">
                  <c:v>Kauno Martyno Mažvydo pagrindinė mokykla</c:v>
                </c:pt>
                <c:pt idx="27">
                  <c:v>Kauno "Nemuno" daugiafunkcis centras</c:v>
                </c:pt>
                <c:pt idx="28">
                  <c:v>Kauno Juozo Grušo meno gimnazija</c:v>
                </c:pt>
                <c:pt idx="29">
                  <c:v>Kauno Antano Smetonos gimnazija</c:v>
                </c:pt>
                <c:pt idx="30">
                  <c:v>Kauno "Saulės" gimnazija</c:v>
                </c:pt>
                <c:pt idx="31">
                  <c:v>Kauno technologijos universiteto inžinerijos licėjus</c:v>
                </c:pt>
                <c:pt idx="32">
                  <c:v>Kauno Senamiesčio progimnazija</c:v>
                </c:pt>
                <c:pt idx="33">
                  <c:v>Kauno Stasio Lozoraičio pagrindinė mokykla</c:v>
                </c:pt>
                <c:pt idx="34">
                  <c:v>Kauno Gedimino sporto ir sveikatinimo gimnazija</c:v>
                </c:pt>
                <c:pt idx="35">
                  <c:v>Kauno Tado Ivanausko progimnazija</c:v>
                </c:pt>
                <c:pt idx="36">
                  <c:v>Kauno Kovo 11-osios gimnazija</c:v>
                </c:pt>
                <c:pt idx="37">
                  <c:v>Kauno Vaišvydavos pagrindinė mokykla</c:v>
                </c:pt>
                <c:pt idx="38">
                  <c:v>Kauno Rokų gimnazija</c:v>
                </c:pt>
                <c:pt idx="39">
                  <c:v>Kauno V. Bacevičiaus pradinė mokykla</c:v>
                </c:pt>
                <c:pt idx="40">
                  <c:v>Kauno Motiejaus Valančiaus mokykla-darželis</c:v>
                </c:pt>
                <c:pt idx="41">
                  <c:v>Kauno Pilėnų pagrindinė mokykla</c:v>
                </c:pt>
                <c:pt idx="42">
                  <c:v>Kauno J. ir P. Vileišių daugiafunkcis centras mokykla</c:v>
                </c:pt>
                <c:pt idx="43">
                  <c:v>Kauno Jurgio Dobkevičiaus progimnazija</c:v>
                </c:pt>
                <c:pt idx="44">
                  <c:v>Kauno Simono Daukanto progimnazija</c:v>
                </c:pt>
                <c:pt idx="45">
                  <c:v>Kauno šv. Kazimiero pagrindinė mokykla</c:v>
                </c:pt>
                <c:pt idx="46">
                  <c:v>Kauno "Aušros" gimnazija</c:v>
                </c:pt>
                <c:pt idx="47">
                  <c:v>Kauno Žaliakalnio progimnazija</c:v>
                </c:pt>
                <c:pt idx="48">
                  <c:v>Vytauto Didžiojo universiteto „Atžalyno“ progimnazija</c:v>
                </c:pt>
                <c:pt idx="49">
                  <c:v>Kauno Juozo Urbšio pagrindinė mokykla</c:v>
                </c:pt>
                <c:pt idx="50">
                  <c:v>Kauno šv. Pranciškaus gimnazija</c:v>
                </c:pt>
                <c:pt idx="51">
                  <c:v>Kauno Montesori mokykla-darželis "Žiburėlis"</c:v>
                </c:pt>
                <c:pt idx="52">
                  <c:v>Kauno kunigaikščio Vaidoto daugiafunkcis centras </c:v>
                </c:pt>
                <c:pt idx="53">
                  <c:v>Kauno J. Žemaičio-Vytauto daugiafunkcis centras</c:v>
                </c:pt>
                <c:pt idx="54">
                  <c:v>Kauno mokykla-darželis "Rūtelė"</c:v>
                </c:pt>
                <c:pt idx="55">
                  <c:v>Kauno "Paparčio" pradinė mokykla</c:v>
                </c:pt>
                <c:pt idx="56">
                  <c:v>Kauno "Vyturio" gimnazija</c:v>
                </c:pt>
                <c:pt idx="57">
                  <c:v>Kauno "Varpelio" pradinė mokykla</c:v>
                </c:pt>
                <c:pt idx="58">
                  <c:v>Kauno kurčiųjų ir neprigirdinčiųjų ugdymo centras</c:v>
                </c:pt>
                <c:pt idx="59">
                  <c:v>Kauno Humanitarinė pagrindinė mokykla</c:v>
                </c:pt>
                <c:pt idx="60">
                  <c:v>Kauno Vinco Kudirkos progimnazija</c:v>
                </c:pt>
                <c:pt idx="61">
                  <c:v>Kauno Tirkiliškių mokykla-darželis</c:v>
                </c:pt>
                <c:pt idx="62">
                  <c:v>Kauno "Ryto" pradinė mokykla</c:v>
                </c:pt>
                <c:pt idx="63">
                  <c:v>Kauno Aleksandro Stulginskio daugiafunkcis centras</c:v>
                </c:pt>
                <c:pt idx="64">
                  <c:v>Kauno Suzukio pradinė mokykla</c:v>
                </c:pt>
                <c:pt idx="65">
                  <c:v>Kauno Prano Mašioto pradinė mokykla</c:v>
                </c:pt>
                <c:pt idx="66">
                  <c:v>Kauno Panemunės pradinė mokykla</c:v>
                </c:pt>
                <c:pt idx="67">
                  <c:v>Kauno "Šilo" pradinė mokykla</c:v>
                </c:pt>
                <c:pt idx="68">
                  <c:v>Kauno mokykla-darželis "Šviesa"</c:v>
                </c:pt>
              </c:strCache>
            </c:strRef>
          </c:cat>
          <c:val>
            <c:numRef>
              <c:f>'2015 grafikai'!$E$35:$E$103</c:f>
              <c:numCache>
                <c:formatCode>General</c:formatCode>
                <c:ptCount val="69"/>
                <c:pt idx="0">
                  <c:v>33.200000000000003</c:v>
                </c:pt>
                <c:pt idx="2">
                  <c:v>81.5</c:v>
                </c:pt>
                <c:pt idx="3">
                  <c:v>47.4</c:v>
                </c:pt>
                <c:pt idx="4">
                  <c:v>56.4</c:v>
                </c:pt>
                <c:pt idx="5">
                  <c:v>59.2</c:v>
                </c:pt>
                <c:pt idx="6">
                  <c:v>38.1</c:v>
                </c:pt>
                <c:pt idx="7">
                  <c:v>64.3</c:v>
                </c:pt>
                <c:pt idx="8">
                  <c:v>58.3</c:v>
                </c:pt>
                <c:pt idx="9">
                  <c:v>70.5</c:v>
                </c:pt>
                <c:pt idx="10">
                  <c:v>60.8</c:v>
                </c:pt>
                <c:pt idx="11">
                  <c:v>74.099999999999994</c:v>
                </c:pt>
                <c:pt idx="12">
                  <c:v>64.3</c:v>
                </c:pt>
                <c:pt idx="13">
                  <c:v>61.8</c:v>
                </c:pt>
                <c:pt idx="14">
                  <c:v>73.599999999999994</c:v>
                </c:pt>
                <c:pt idx="15">
                  <c:v>76.8</c:v>
                </c:pt>
                <c:pt idx="16">
                  <c:v>66.5</c:v>
                </c:pt>
                <c:pt idx="17">
                  <c:v>86.8</c:v>
                </c:pt>
                <c:pt idx="18">
                  <c:v>71.8</c:v>
                </c:pt>
                <c:pt idx="19">
                  <c:v>55.7</c:v>
                </c:pt>
                <c:pt idx="20">
                  <c:v>74.400000000000006</c:v>
                </c:pt>
                <c:pt idx="21">
                  <c:v>75.900000000000006</c:v>
                </c:pt>
                <c:pt idx="22">
                  <c:v>86.9</c:v>
                </c:pt>
                <c:pt idx="23">
                  <c:v>65.400000000000006</c:v>
                </c:pt>
                <c:pt idx="24">
                  <c:v>71.5</c:v>
                </c:pt>
                <c:pt idx="25">
                  <c:v>54.4</c:v>
                </c:pt>
                <c:pt idx="26">
                  <c:v>72.7</c:v>
                </c:pt>
                <c:pt idx="27">
                  <c:v>81.900000000000006</c:v>
                </c:pt>
                <c:pt idx="28">
                  <c:v>84.9</c:v>
                </c:pt>
                <c:pt idx="29">
                  <c:v>84.6</c:v>
                </c:pt>
                <c:pt idx="30">
                  <c:v>70.400000000000006</c:v>
                </c:pt>
                <c:pt idx="31">
                  <c:v>72.2</c:v>
                </c:pt>
                <c:pt idx="32">
                  <c:v>87.3</c:v>
                </c:pt>
                <c:pt idx="33">
                  <c:v>82.9</c:v>
                </c:pt>
                <c:pt idx="34">
                  <c:v>73.599999999999994</c:v>
                </c:pt>
                <c:pt idx="35">
                  <c:v>88.1</c:v>
                </c:pt>
                <c:pt idx="36">
                  <c:v>63.2</c:v>
                </c:pt>
                <c:pt idx="37">
                  <c:v>83.2</c:v>
                </c:pt>
                <c:pt idx="38">
                  <c:v>73.599999999999994</c:v>
                </c:pt>
                <c:pt idx="39">
                  <c:v>92.6</c:v>
                </c:pt>
                <c:pt idx="40">
                  <c:v>78.099999999999994</c:v>
                </c:pt>
                <c:pt idx="41">
                  <c:v>78.599999999999994</c:v>
                </c:pt>
                <c:pt idx="42">
                  <c:v>61.4</c:v>
                </c:pt>
                <c:pt idx="43">
                  <c:v>84</c:v>
                </c:pt>
                <c:pt idx="44">
                  <c:v>74.900000000000006</c:v>
                </c:pt>
                <c:pt idx="45">
                  <c:v>61.6</c:v>
                </c:pt>
                <c:pt idx="46">
                  <c:v>92.7</c:v>
                </c:pt>
                <c:pt idx="47">
                  <c:v>81.2</c:v>
                </c:pt>
                <c:pt idx="48">
                  <c:v>74.599999999999994</c:v>
                </c:pt>
                <c:pt idx="49">
                  <c:v>61.8</c:v>
                </c:pt>
                <c:pt idx="50">
                  <c:v>77.7</c:v>
                </c:pt>
                <c:pt idx="51">
                  <c:v>88.3</c:v>
                </c:pt>
                <c:pt idx="52">
                  <c:v>70.3</c:v>
                </c:pt>
                <c:pt idx="53">
                  <c:v>78</c:v>
                </c:pt>
                <c:pt idx="54">
                  <c:v>90.8</c:v>
                </c:pt>
                <c:pt idx="55">
                  <c:v>92.2</c:v>
                </c:pt>
                <c:pt idx="56">
                  <c:v>87.6</c:v>
                </c:pt>
                <c:pt idx="57">
                  <c:v>96.6</c:v>
                </c:pt>
                <c:pt idx="58">
                  <c:v>96.5</c:v>
                </c:pt>
                <c:pt idx="59">
                  <c:v>94.2</c:v>
                </c:pt>
                <c:pt idx="60">
                  <c:v>93</c:v>
                </c:pt>
                <c:pt idx="61">
                  <c:v>88.1</c:v>
                </c:pt>
                <c:pt idx="62">
                  <c:v>96.2</c:v>
                </c:pt>
                <c:pt idx="63">
                  <c:v>87.9</c:v>
                </c:pt>
                <c:pt idx="64">
                  <c:v>94.2</c:v>
                </c:pt>
                <c:pt idx="65">
                  <c:v>99.1</c:v>
                </c:pt>
                <c:pt idx="66">
                  <c:v>98</c:v>
                </c:pt>
                <c:pt idx="67">
                  <c:v>96.9</c:v>
                </c:pt>
                <c:pt idx="68">
                  <c:v>93.3</c:v>
                </c:pt>
              </c:numCache>
            </c:numRef>
          </c:val>
        </c:ser>
        <c:ser>
          <c:idx val="2"/>
          <c:order val="2"/>
          <c:tx>
            <c:strRef>
              <c:f>'2015 grafikai'!$F$33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grafikai'!$A$35:$A$103</c:f>
              <c:strCache>
                <c:ptCount val="69"/>
                <c:pt idx="0">
                  <c:v>Kauno Suaugusiųjų mokymo centras</c:v>
                </c:pt>
                <c:pt idx="1">
                  <c:v>Generolo Povilo Plechavičiaus kadetų licėjus</c:v>
                </c:pt>
                <c:pt idx="2">
                  <c:v>Kauno vaikų abilitacijos centras</c:v>
                </c:pt>
                <c:pt idx="3">
                  <c:v>Vytauto Didžiojo universiteto "Rasos" gimnazija</c:v>
                </c:pt>
                <c:pt idx="4">
                  <c:v>Kauno "Žiburio" pagrindinė mokykla</c:v>
                </c:pt>
                <c:pt idx="5">
                  <c:v>Kauno Jono Basanavičiaus gimnazija</c:v>
                </c:pt>
                <c:pt idx="6">
                  <c:v>Kauno Prano Daunio aklųjų ir silpnaregių ugdymo centras</c:v>
                </c:pt>
                <c:pt idx="7">
                  <c:v>Kauno Jono Jablonskio gimnazija</c:v>
                </c:pt>
                <c:pt idx="8">
                  <c:v>Kauno Tito Masiulio jaunimo mokykla</c:v>
                </c:pt>
                <c:pt idx="9">
                  <c:v>Kauno "Varpo" gimnazija</c:v>
                </c:pt>
                <c:pt idx="10">
                  <c:v>Kauno jaunimo mokykla</c:v>
                </c:pt>
                <c:pt idx="11">
                  <c:v>Kauno Dainavos pagrindinė mokykla</c:v>
                </c:pt>
                <c:pt idx="12">
                  <c:v>Kauno Milikonių pagrindinė mokykla</c:v>
                </c:pt>
                <c:pt idx="13">
                  <c:v>Kauno Aleksandro Puškino gimnazija</c:v>
                </c:pt>
                <c:pt idx="14">
                  <c:v>Kauno Bernardo Brazdžionio daugiafunkcis centras</c:v>
                </c:pt>
                <c:pt idx="15">
                  <c:v>Kauno Kazio Griniaus progimnazija</c:v>
                </c:pt>
                <c:pt idx="16">
                  <c:v>Kauno Šančių pagrindinė</c:v>
                </c:pt>
                <c:pt idx="17">
                  <c:v>KTU Vaižganto progimnazija</c:v>
                </c:pt>
                <c:pt idx="18">
                  <c:v>Kauno specialioji mokykla</c:v>
                </c:pt>
                <c:pt idx="19">
                  <c:v>Kauno Veršvų vidurinė mokykla</c:v>
                </c:pt>
                <c:pt idx="20">
                  <c:v>Kauno "Santaros" gimnazija</c:v>
                </c:pt>
                <c:pt idx="21">
                  <c:v>Kauno Palemono gimnazija</c:v>
                </c:pt>
                <c:pt idx="22">
                  <c:v>Kauno Jono Laužiko specialioji mokykla</c:v>
                </c:pt>
                <c:pt idx="23">
                  <c:v>Kauno Stepono Dariaus ir Stasio Girėno gimnazija</c:v>
                </c:pt>
                <c:pt idx="24">
                  <c:v>Kauno Maironio universitetinė gimnazija</c:v>
                </c:pt>
                <c:pt idx="25">
                  <c:v>Kauno Viktoro Kuprevičiaus pagrindinė mokykla</c:v>
                </c:pt>
                <c:pt idx="26">
                  <c:v>Kauno Martyno Mažvydo pagrindinė mokykla</c:v>
                </c:pt>
                <c:pt idx="27">
                  <c:v>Kauno "Nemuno" daugiafunkcis centras</c:v>
                </c:pt>
                <c:pt idx="28">
                  <c:v>Kauno Juozo Grušo meno gimnazija</c:v>
                </c:pt>
                <c:pt idx="29">
                  <c:v>Kauno Antano Smetonos gimnazija</c:v>
                </c:pt>
                <c:pt idx="30">
                  <c:v>Kauno "Saulės" gimnazija</c:v>
                </c:pt>
                <c:pt idx="31">
                  <c:v>Kauno technologijos universiteto inžinerijos licėjus</c:v>
                </c:pt>
                <c:pt idx="32">
                  <c:v>Kauno Senamiesčio progimnazija</c:v>
                </c:pt>
                <c:pt idx="33">
                  <c:v>Kauno Stasio Lozoraičio pagrindinė mokykla</c:v>
                </c:pt>
                <c:pt idx="34">
                  <c:v>Kauno Gedimino sporto ir sveikatinimo gimnazija</c:v>
                </c:pt>
                <c:pt idx="35">
                  <c:v>Kauno Tado Ivanausko progimnazija</c:v>
                </c:pt>
                <c:pt idx="36">
                  <c:v>Kauno Kovo 11-osios gimnazija</c:v>
                </c:pt>
                <c:pt idx="37">
                  <c:v>Kauno Vaišvydavos pagrindinė mokykla</c:v>
                </c:pt>
                <c:pt idx="38">
                  <c:v>Kauno Rokų gimnazija</c:v>
                </c:pt>
                <c:pt idx="39">
                  <c:v>Kauno V. Bacevičiaus pradinė mokykla</c:v>
                </c:pt>
                <c:pt idx="40">
                  <c:v>Kauno Motiejaus Valančiaus mokykla-darželis</c:v>
                </c:pt>
                <c:pt idx="41">
                  <c:v>Kauno Pilėnų pagrindinė mokykla</c:v>
                </c:pt>
                <c:pt idx="42">
                  <c:v>Kauno J. ir P. Vileišių daugiafunkcis centras mokykla</c:v>
                </c:pt>
                <c:pt idx="43">
                  <c:v>Kauno Jurgio Dobkevičiaus progimnazija</c:v>
                </c:pt>
                <c:pt idx="44">
                  <c:v>Kauno Simono Daukanto progimnazija</c:v>
                </c:pt>
                <c:pt idx="45">
                  <c:v>Kauno šv. Kazimiero pagrindinė mokykla</c:v>
                </c:pt>
                <c:pt idx="46">
                  <c:v>Kauno "Aušros" gimnazija</c:v>
                </c:pt>
                <c:pt idx="47">
                  <c:v>Kauno Žaliakalnio progimnazija</c:v>
                </c:pt>
                <c:pt idx="48">
                  <c:v>Vytauto Didžiojo universiteto „Atžalyno“ progimnazija</c:v>
                </c:pt>
                <c:pt idx="49">
                  <c:v>Kauno Juozo Urbšio pagrindinė mokykla</c:v>
                </c:pt>
                <c:pt idx="50">
                  <c:v>Kauno šv. Pranciškaus gimnazija</c:v>
                </c:pt>
                <c:pt idx="51">
                  <c:v>Kauno Montesori mokykla-darželis "Žiburėlis"</c:v>
                </c:pt>
                <c:pt idx="52">
                  <c:v>Kauno kunigaikščio Vaidoto daugiafunkcis centras </c:v>
                </c:pt>
                <c:pt idx="53">
                  <c:v>Kauno J. Žemaičio-Vytauto daugiafunkcis centras</c:v>
                </c:pt>
                <c:pt idx="54">
                  <c:v>Kauno mokykla-darželis "Rūtelė"</c:v>
                </c:pt>
                <c:pt idx="55">
                  <c:v>Kauno "Paparčio" pradinė mokykla</c:v>
                </c:pt>
                <c:pt idx="56">
                  <c:v>Kauno "Vyturio" gimnazija</c:v>
                </c:pt>
                <c:pt idx="57">
                  <c:v>Kauno "Varpelio" pradinė mokykla</c:v>
                </c:pt>
                <c:pt idx="58">
                  <c:v>Kauno kurčiųjų ir neprigirdinčiųjų ugdymo centras</c:v>
                </c:pt>
                <c:pt idx="59">
                  <c:v>Kauno Humanitarinė pagrindinė mokykla</c:v>
                </c:pt>
                <c:pt idx="60">
                  <c:v>Kauno Vinco Kudirkos progimnazija</c:v>
                </c:pt>
                <c:pt idx="61">
                  <c:v>Kauno Tirkiliškių mokykla-darželis</c:v>
                </c:pt>
                <c:pt idx="62">
                  <c:v>Kauno "Ryto" pradinė mokykla</c:v>
                </c:pt>
                <c:pt idx="63">
                  <c:v>Kauno Aleksandro Stulginskio daugiafunkcis centras</c:v>
                </c:pt>
                <c:pt idx="64">
                  <c:v>Kauno Suzukio pradinė mokykla</c:v>
                </c:pt>
                <c:pt idx="65">
                  <c:v>Kauno Prano Mašioto pradinė mokykla</c:v>
                </c:pt>
                <c:pt idx="66">
                  <c:v>Kauno Panemunės pradinė mokykla</c:v>
                </c:pt>
                <c:pt idx="67">
                  <c:v>Kauno "Šilo" pradinė mokykla</c:v>
                </c:pt>
                <c:pt idx="68">
                  <c:v>Kauno mokykla-darželis "Šviesa"</c:v>
                </c:pt>
              </c:strCache>
            </c:strRef>
          </c:cat>
          <c:val>
            <c:numRef>
              <c:f>'2015 grafikai'!$F$35:$F$103</c:f>
              <c:numCache>
                <c:formatCode>General</c:formatCode>
                <c:ptCount val="69"/>
                <c:pt idx="0">
                  <c:v>10.14</c:v>
                </c:pt>
                <c:pt idx="2">
                  <c:v>100</c:v>
                </c:pt>
                <c:pt idx="3">
                  <c:v>45.52</c:v>
                </c:pt>
                <c:pt idx="4">
                  <c:v>45.9</c:v>
                </c:pt>
                <c:pt idx="5">
                  <c:v>54.74</c:v>
                </c:pt>
                <c:pt idx="6">
                  <c:v>69.040000000000006</c:v>
                </c:pt>
                <c:pt idx="7">
                  <c:v>51.42</c:v>
                </c:pt>
                <c:pt idx="8">
                  <c:v>49.4</c:v>
                </c:pt>
                <c:pt idx="9">
                  <c:v>57.54</c:v>
                </c:pt>
                <c:pt idx="10">
                  <c:v>69.52</c:v>
                </c:pt>
                <c:pt idx="11">
                  <c:v>50.61</c:v>
                </c:pt>
                <c:pt idx="12">
                  <c:v>69.680000000000007</c:v>
                </c:pt>
                <c:pt idx="13">
                  <c:v>66.37</c:v>
                </c:pt>
                <c:pt idx="14">
                  <c:v>74.2</c:v>
                </c:pt>
                <c:pt idx="15">
                  <c:v>62.16</c:v>
                </c:pt>
                <c:pt idx="16">
                  <c:v>68.38</c:v>
                </c:pt>
                <c:pt idx="17">
                  <c:v>72.38</c:v>
                </c:pt>
                <c:pt idx="18">
                  <c:v>79.38</c:v>
                </c:pt>
                <c:pt idx="19">
                  <c:v>63.42</c:v>
                </c:pt>
                <c:pt idx="20">
                  <c:v>64.22</c:v>
                </c:pt>
                <c:pt idx="21">
                  <c:v>67.08</c:v>
                </c:pt>
                <c:pt idx="22">
                  <c:v>57.6</c:v>
                </c:pt>
                <c:pt idx="23">
                  <c:v>61.93</c:v>
                </c:pt>
                <c:pt idx="24">
                  <c:v>90.51</c:v>
                </c:pt>
                <c:pt idx="25">
                  <c:v>69.44</c:v>
                </c:pt>
                <c:pt idx="26">
                  <c:v>73.760000000000005</c:v>
                </c:pt>
                <c:pt idx="27">
                  <c:v>64.239999999999995</c:v>
                </c:pt>
                <c:pt idx="28">
                  <c:v>60.38</c:v>
                </c:pt>
                <c:pt idx="29">
                  <c:v>71.06</c:v>
                </c:pt>
                <c:pt idx="30">
                  <c:v>69.64</c:v>
                </c:pt>
                <c:pt idx="31">
                  <c:v>68.31</c:v>
                </c:pt>
                <c:pt idx="32">
                  <c:v>57.66</c:v>
                </c:pt>
                <c:pt idx="33">
                  <c:v>78.84</c:v>
                </c:pt>
                <c:pt idx="34">
                  <c:v>72.260000000000005</c:v>
                </c:pt>
                <c:pt idx="35">
                  <c:v>82.88</c:v>
                </c:pt>
                <c:pt idx="36">
                  <c:v>68.11</c:v>
                </c:pt>
                <c:pt idx="37">
                  <c:v>75.27</c:v>
                </c:pt>
                <c:pt idx="38">
                  <c:v>72.510000000000005</c:v>
                </c:pt>
                <c:pt idx="39">
                  <c:v>60.53</c:v>
                </c:pt>
                <c:pt idx="40">
                  <c:v>88.02</c:v>
                </c:pt>
                <c:pt idx="41">
                  <c:v>81.709999999999994</c:v>
                </c:pt>
                <c:pt idx="42">
                  <c:v>73.09</c:v>
                </c:pt>
                <c:pt idx="43">
                  <c:v>76.78</c:v>
                </c:pt>
                <c:pt idx="44">
                  <c:v>81.709999999999994</c:v>
                </c:pt>
                <c:pt idx="45">
                  <c:v>83.7</c:v>
                </c:pt>
                <c:pt idx="46">
                  <c:v>73.680000000000007</c:v>
                </c:pt>
                <c:pt idx="47">
                  <c:v>78.95</c:v>
                </c:pt>
                <c:pt idx="48">
                  <c:v>68.81</c:v>
                </c:pt>
                <c:pt idx="49">
                  <c:v>74.45</c:v>
                </c:pt>
                <c:pt idx="50">
                  <c:v>84.77</c:v>
                </c:pt>
                <c:pt idx="51">
                  <c:v>60.47</c:v>
                </c:pt>
                <c:pt idx="52">
                  <c:v>86.21</c:v>
                </c:pt>
                <c:pt idx="53">
                  <c:v>91.96</c:v>
                </c:pt>
                <c:pt idx="54">
                  <c:v>78.709999999999994</c:v>
                </c:pt>
                <c:pt idx="55">
                  <c:v>93.71</c:v>
                </c:pt>
                <c:pt idx="56">
                  <c:v>84.59</c:v>
                </c:pt>
                <c:pt idx="57">
                  <c:v>86.79</c:v>
                </c:pt>
                <c:pt idx="58">
                  <c:v>70.67</c:v>
                </c:pt>
                <c:pt idx="59">
                  <c:v>83.29</c:v>
                </c:pt>
                <c:pt idx="60">
                  <c:v>91.73</c:v>
                </c:pt>
                <c:pt idx="61">
                  <c:v>93.69</c:v>
                </c:pt>
                <c:pt idx="62">
                  <c:v>97.28</c:v>
                </c:pt>
                <c:pt idx="63">
                  <c:v>91.82</c:v>
                </c:pt>
                <c:pt idx="64">
                  <c:v>93.27</c:v>
                </c:pt>
                <c:pt idx="65">
                  <c:v>85.45</c:v>
                </c:pt>
                <c:pt idx="66">
                  <c:v>91.43</c:v>
                </c:pt>
                <c:pt idx="67">
                  <c:v>98.49</c:v>
                </c:pt>
                <c:pt idx="68">
                  <c:v>99.14</c:v>
                </c:pt>
              </c:numCache>
            </c:numRef>
          </c:val>
        </c:ser>
        <c:ser>
          <c:idx val="3"/>
          <c:order val="3"/>
          <c:tx>
            <c:strRef>
              <c:f>'2015 grafikai'!$G$33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grafikai'!$A$35:$A$103</c:f>
              <c:strCache>
                <c:ptCount val="69"/>
                <c:pt idx="0">
                  <c:v>Kauno Suaugusiųjų mokymo centras</c:v>
                </c:pt>
                <c:pt idx="1">
                  <c:v>Generolo Povilo Plechavičiaus kadetų licėjus</c:v>
                </c:pt>
                <c:pt idx="2">
                  <c:v>Kauno vaikų abilitacijos centras</c:v>
                </c:pt>
                <c:pt idx="3">
                  <c:v>Vytauto Didžiojo universiteto "Rasos" gimnazija</c:v>
                </c:pt>
                <c:pt idx="4">
                  <c:v>Kauno "Žiburio" pagrindinė mokykla</c:v>
                </c:pt>
                <c:pt idx="5">
                  <c:v>Kauno Jono Basanavičiaus gimnazija</c:v>
                </c:pt>
                <c:pt idx="6">
                  <c:v>Kauno Prano Daunio aklųjų ir silpnaregių ugdymo centras</c:v>
                </c:pt>
                <c:pt idx="7">
                  <c:v>Kauno Jono Jablonskio gimnazija</c:v>
                </c:pt>
                <c:pt idx="8">
                  <c:v>Kauno Tito Masiulio jaunimo mokykla</c:v>
                </c:pt>
                <c:pt idx="9">
                  <c:v>Kauno "Varpo" gimnazija</c:v>
                </c:pt>
                <c:pt idx="10">
                  <c:v>Kauno jaunimo mokykla</c:v>
                </c:pt>
                <c:pt idx="11">
                  <c:v>Kauno Dainavos pagrindinė mokykla</c:v>
                </c:pt>
                <c:pt idx="12">
                  <c:v>Kauno Milikonių pagrindinė mokykla</c:v>
                </c:pt>
                <c:pt idx="13">
                  <c:v>Kauno Aleksandro Puškino gimnazija</c:v>
                </c:pt>
                <c:pt idx="14">
                  <c:v>Kauno Bernardo Brazdžionio daugiafunkcis centras</c:v>
                </c:pt>
                <c:pt idx="15">
                  <c:v>Kauno Kazio Griniaus progimnazija</c:v>
                </c:pt>
                <c:pt idx="16">
                  <c:v>Kauno Šančių pagrindinė</c:v>
                </c:pt>
                <c:pt idx="17">
                  <c:v>KTU Vaižganto progimnazija</c:v>
                </c:pt>
                <c:pt idx="18">
                  <c:v>Kauno specialioji mokykla</c:v>
                </c:pt>
                <c:pt idx="19">
                  <c:v>Kauno Veršvų vidurinė mokykla</c:v>
                </c:pt>
                <c:pt idx="20">
                  <c:v>Kauno "Santaros" gimnazija</c:v>
                </c:pt>
                <c:pt idx="21">
                  <c:v>Kauno Palemono gimnazija</c:v>
                </c:pt>
                <c:pt idx="22">
                  <c:v>Kauno Jono Laužiko specialioji mokykla</c:v>
                </c:pt>
                <c:pt idx="23">
                  <c:v>Kauno Stepono Dariaus ir Stasio Girėno gimnazija</c:v>
                </c:pt>
                <c:pt idx="24">
                  <c:v>Kauno Maironio universitetinė gimnazija</c:v>
                </c:pt>
                <c:pt idx="25">
                  <c:v>Kauno Viktoro Kuprevičiaus pagrindinė mokykla</c:v>
                </c:pt>
                <c:pt idx="26">
                  <c:v>Kauno Martyno Mažvydo pagrindinė mokykla</c:v>
                </c:pt>
                <c:pt idx="27">
                  <c:v>Kauno "Nemuno" daugiafunkcis centras</c:v>
                </c:pt>
                <c:pt idx="28">
                  <c:v>Kauno Juozo Grušo meno gimnazija</c:v>
                </c:pt>
                <c:pt idx="29">
                  <c:v>Kauno Antano Smetonos gimnazija</c:v>
                </c:pt>
                <c:pt idx="30">
                  <c:v>Kauno "Saulės" gimnazija</c:v>
                </c:pt>
                <c:pt idx="31">
                  <c:v>Kauno technologijos universiteto inžinerijos licėjus</c:v>
                </c:pt>
                <c:pt idx="32">
                  <c:v>Kauno Senamiesčio progimnazija</c:v>
                </c:pt>
                <c:pt idx="33">
                  <c:v>Kauno Stasio Lozoraičio pagrindinė mokykla</c:v>
                </c:pt>
                <c:pt idx="34">
                  <c:v>Kauno Gedimino sporto ir sveikatinimo gimnazija</c:v>
                </c:pt>
                <c:pt idx="35">
                  <c:v>Kauno Tado Ivanausko progimnazija</c:v>
                </c:pt>
                <c:pt idx="36">
                  <c:v>Kauno Kovo 11-osios gimnazija</c:v>
                </c:pt>
                <c:pt idx="37">
                  <c:v>Kauno Vaišvydavos pagrindinė mokykla</c:v>
                </c:pt>
                <c:pt idx="38">
                  <c:v>Kauno Rokų gimnazija</c:v>
                </c:pt>
                <c:pt idx="39">
                  <c:v>Kauno V. Bacevičiaus pradinė mokykla</c:v>
                </c:pt>
                <c:pt idx="40">
                  <c:v>Kauno Motiejaus Valančiaus mokykla-darželis</c:v>
                </c:pt>
                <c:pt idx="41">
                  <c:v>Kauno Pilėnų pagrindinė mokykla</c:v>
                </c:pt>
                <c:pt idx="42">
                  <c:v>Kauno J. ir P. Vileišių daugiafunkcis centras mokykla</c:v>
                </c:pt>
                <c:pt idx="43">
                  <c:v>Kauno Jurgio Dobkevičiaus progimnazija</c:v>
                </c:pt>
                <c:pt idx="44">
                  <c:v>Kauno Simono Daukanto progimnazija</c:v>
                </c:pt>
                <c:pt idx="45">
                  <c:v>Kauno šv. Kazimiero pagrindinė mokykla</c:v>
                </c:pt>
                <c:pt idx="46">
                  <c:v>Kauno "Aušros" gimnazija</c:v>
                </c:pt>
                <c:pt idx="47">
                  <c:v>Kauno Žaliakalnio progimnazija</c:v>
                </c:pt>
                <c:pt idx="48">
                  <c:v>Vytauto Didžiojo universiteto „Atžalyno“ progimnazija</c:v>
                </c:pt>
                <c:pt idx="49">
                  <c:v>Kauno Juozo Urbšio pagrindinė mokykla</c:v>
                </c:pt>
                <c:pt idx="50">
                  <c:v>Kauno šv. Pranciškaus gimnazija</c:v>
                </c:pt>
                <c:pt idx="51">
                  <c:v>Kauno Montesori mokykla-darželis "Žiburėlis"</c:v>
                </c:pt>
                <c:pt idx="52">
                  <c:v>Kauno kunigaikščio Vaidoto daugiafunkcis centras </c:v>
                </c:pt>
                <c:pt idx="53">
                  <c:v>Kauno J. Žemaičio-Vytauto daugiafunkcis centras</c:v>
                </c:pt>
                <c:pt idx="54">
                  <c:v>Kauno mokykla-darželis "Rūtelė"</c:v>
                </c:pt>
                <c:pt idx="55">
                  <c:v>Kauno "Paparčio" pradinė mokykla</c:v>
                </c:pt>
                <c:pt idx="56">
                  <c:v>Kauno "Vyturio" gimnazija</c:v>
                </c:pt>
                <c:pt idx="57">
                  <c:v>Kauno "Varpelio" pradinė mokykla</c:v>
                </c:pt>
                <c:pt idx="58">
                  <c:v>Kauno kurčiųjų ir neprigirdinčiųjų ugdymo centras</c:v>
                </c:pt>
                <c:pt idx="59">
                  <c:v>Kauno Humanitarinė pagrindinė mokykla</c:v>
                </c:pt>
                <c:pt idx="60">
                  <c:v>Kauno Vinco Kudirkos progimnazija</c:v>
                </c:pt>
                <c:pt idx="61">
                  <c:v>Kauno Tirkiliškių mokykla-darželis</c:v>
                </c:pt>
                <c:pt idx="62">
                  <c:v>Kauno "Ryto" pradinė mokykla</c:v>
                </c:pt>
                <c:pt idx="63">
                  <c:v>Kauno Aleksandro Stulginskio daugiafunkcis centras</c:v>
                </c:pt>
                <c:pt idx="64">
                  <c:v>Kauno Suzukio pradinė mokykla</c:v>
                </c:pt>
                <c:pt idx="65">
                  <c:v>Kauno Prano Mašioto pradinė mokykla</c:v>
                </c:pt>
                <c:pt idx="66">
                  <c:v>Kauno Panemunės pradinė mokykla</c:v>
                </c:pt>
                <c:pt idx="67">
                  <c:v>Kauno "Šilo" pradinė mokykla</c:v>
                </c:pt>
                <c:pt idx="68">
                  <c:v>Kauno mokykla-darželis "Šviesa"</c:v>
                </c:pt>
              </c:strCache>
            </c:strRef>
          </c:cat>
          <c:val>
            <c:numRef>
              <c:f>'2015 grafikai'!$G$35:$G$103</c:f>
              <c:numCache>
                <c:formatCode>General</c:formatCode>
                <c:ptCount val="69"/>
                <c:pt idx="0">
                  <c:v>22.1</c:v>
                </c:pt>
                <c:pt idx="1">
                  <c:v>100</c:v>
                </c:pt>
                <c:pt idx="2">
                  <c:v>100</c:v>
                </c:pt>
                <c:pt idx="3">
                  <c:v>43.4</c:v>
                </c:pt>
                <c:pt idx="4">
                  <c:v>43</c:v>
                </c:pt>
                <c:pt idx="5">
                  <c:v>43.7</c:v>
                </c:pt>
                <c:pt idx="6">
                  <c:v>69</c:v>
                </c:pt>
                <c:pt idx="7">
                  <c:v>52.9</c:v>
                </c:pt>
                <c:pt idx="8">
                  <c:v>55.8</c:v>
                </c:pt>
                <c:pt idx="9">
                  <c:v>58.31</c:v>
                </c:pt>
                <c:pt idx="10">
                  <c:v>70.8</c:v>
                </c:pt>
                <c:pt idx="11">
                  <c:v>58.7</c:v>
                </c:pt>
                <c:pt idx="12">
                  <c:v>56.4</c:v>
                </c:pt>
                <c:pt idx="13">
                  <c:v>68.42</c:v>
                </c:pt>
                <c:pt idx="14">
                  <c:v>47.8</c:v>
                </c:pt>
                <c:pt idx="15">
                  <c:v>51</c:v>
                </c:pt>
                <c:pt idx="16">
                  <c:v>59</c:v>
                </c:pt>
                <c:pt idx="17">
                  <c:v>46.1</c:v>
                </c:pt>
                <c:pt idx="18">
                  <c:v>74</c:v>
                </c:pt>
                <c:pt idx="19">
                  <c:v>63</c:v>
                </c:pt>
                <c:pt idx="20">
                  <c:v>64.5</c:v>
                </c:pt>
                <c:pt idx="21">
                  <c:v>56.1</c:v>
                </c:pt>
                <c:pt idx="22">
                  <c:v>84.1</c:v>
                </c:pt>
                <c:pt idx="23">
                  <c:v>63.3</c:v>
                </c:pt>
                <c:pt idx="24">
                  <c:v>52.6</c:v>
                </c:pt>
                <c:pt idx="25">
                  <c:v>54.3</c:v>
                </c:pt>
                <c:pt idx="26">
                  <c:v>62</c:v>
                </c:pt>
                <c:pt idx="27">
                  <c:v>62.8</c:v>
                </c:pt>
                <c:pt idx="28">
                  <c:v>49.5</c:v>
                </c:pt>
                <c:pt idx="29">
                  <c:v>57</c:v>
                </c:pt>
                <c:pt idx="30">
                  <c:v>67.12</c:v>
                </c:pt>
                <c:pt idx="31">
                  <c:v>68.099999999999994</c:v>
                </c:pt>
                <c:pt idx="32">
                  <c:v>69</c:v>
                </c:pt>
                <c:pt idx="33">
                  <c:v>62</c:v>
                </c:pt>
                <c:pt idx="34">
                  <c:v>65.599999999999994</c:v>
                </c:pt>
                <c:pt idx="35">
                  <c:v>61.2</c:v>
                </c:pt>
                <c:pt idx="36">
                  <c:v>100</c:v>
                </c:pt>
                <c:pt idx="37">
                  <c:v>72</c:v>
                </c:pt>
                <c:pt idx="38">
                  <c:v>74</c:v>
                </c:pt>
                <c:pt idx="39">
                  <c:v>63.6</c:v>
                </c:pt>
                <c:pt idx="40">
                  <c:v>69</c:v>
                </c:pt>
                <c:pt idx="41">
                  <c:v>58.7</c:v>
                </c:pt>
                <c:pt idx="42">
                  <c:v>96.6</c:v>
                </c:pt>
                <c:pt idx="43">
                  <c:v>74</c:v>
                </c:pt>
                <c:pt idx="44">
                  <c:v>98</c:v>
                </c:pt>
                <c:pt idx="45">
                  <c:v>92.8</c:v>
                </c:pt>
                <c:pt idx="46">
                  <c:v>65.3</c:v>
                </c:pt>
                <c:pt idx="47">
                  <c:v>68</c:v>
                </c:pt>
                <c:pt idx="48">
                  <c:v>85.3</c:v>
                </c:pt>
                <c:pt idx="49">
                  <c:v>92</c:v>
                </c:pt>
                <c:pt idx="50">
                  <c:v>78.5</c:v>
                </c:pt>
                <c:pt idx="51">
                  <c:v>83</c:v>
                </c:pt>
                <c:pt idx="52">
                  <c:v>87.8</c:v>
                </c:pt>
                <c:pt idx="53">
                  <c:v>90</c:v>
                </c:pt>
                <c:pt idx="54">
                  <c:v>74</c:v>
                </c:pt>
                <c:pt idx="55">
                  <c:v>65</c:v>
                </c:pt>
                <c:pt idx="56">
                  <c:v>78.400000000000006</c:v>
                </c:pt>
                <c:pt idx="57">
                  <c:v>78.599999999999994</c:v>
                </c:pt>
                <c:pt idx="58">
                  <c:v>84.1</c:v>
                </c:pt>
                <c:pt idx="59">
                  <c:v>75</c:v>
                </c:pt>
                <c:pt idx="60">
                  <c:v>68</c:v>
                </c:pt>
                <c:pt idx="61">
                  <c:v>88.4</c:v>
                </c:pt>
                <c:pt idx="62">
                  <c:v>82.5</c:v>
                </c:pt>
                <c:pt idx="63">
                  <c:v>96.3</c:v>
                </c:pt>
                <c:pt idx="64">
                  <c:v>92.5</c:v>
                </c:pt>
                <c:pt idx="65">
                  <c:v>86.3</c:v>
                </c:pt>
                <c:pt idx="66">
                  <c:v>96</c:v>
                </c:pt>
                <c:pt idx="67">
                  <c:v>92.3</c:v>
                </c:pt>
                <c:pt idx="6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'2015 grafikai'!$H$33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 grafikai'!$A$35:$A$103</c:f>
              <c:strCache>
                <c:ptCount val="69"/>
                <c:pt idx="0">
                  <c:v>Kauno Suaugusiųjų mokymo centras</c:v>
                </c:pt>
                <c:pt idx="1">
                  <c:v>Generolo Povilo Plechavičiaus kadetų licėjus</c:v>
                </c:pt>
                <c:pt idx="2">
                  <c:v>Kauno vaikų abilitacijos centras</c:v>
                </c:pt>
                <c:pt idx="3">
                  <c:v>Vytauto Didžiojo universiteto "Rasos" gimnazija</c:v>
                </c:pt>
                <c:pt idx="4">
                  <c:v>Kauno "Žiburio" pagrindinė mokykla</c:v>
                </c:pt>
                <c:pt idx="5">
                  <c:v>Kauno Jono Basanavičiaus gimnazija</c:v>
                </c:pt>
                <c:pt idx="6">
                  <c:v>Kauno Prano Daunio aklųjų ir silpnaregių ugdymo centras</c:v>
                </c:pt>
                <c:pt idx="7">
                  <c:v>Kauno Jono Jablonskio gimnazija</c:v>
                </c:pt>
                <c:pt idx="8">
                  <c:v>Kauno Tito Masiulio jaunimo mokykla</c:v>
                </c:pt>
                <c:pt idx="9">
                  <c:v>Kauno "Varpo" gimnazija</c:v>
                </c:pt>
                <c:pt idx="10">
                  <c:v>Kauno jaunimo mokykla</c:v>
                </c:pt>
                <c:pt idx="11">
                  <c:v>Kauno Dainavos pagrindinė mokykla</c:v>
                </c:pt>
                <c:pt idx="12">
                  <c:v>Kauno Milikonių pagrindinė mokykla</c:v>
                </c:pt>
                <c:pt idx="13">
                  <c:v>Kauno Aleksandro Puškino gimnazija</c:v>
                </c:pt>
                <c:pt idx="14">
                  <c:v>Kauno Bernardo Brazdžionio daugiafunkcis centras</c:v>
                </c:pt>
                <c:pt idx="15">
                  <c:v>Kauno Kazio Griniaus progimnazija</c:v>
                </c:pt>
                <c:pt idx="16">
                  <c:v>Kauno Šančių pagrindinė</c:v>
                </c:pt>
                <c:pt idx="17">
                  <c:v>KTU Vaižganto progimnazija</c:v>
                </c:pt>
                <c:pt idx="18">
                  <c:v>Kauno specialioji mokykla</c:v>
                </c:pt>
                <c:pt idx="19">
                  <c:v>Kauno Veršvų vidurinė mokykla</c:v>
                </c:pt>
                <c:pt idx="20">
                  <c:v>Kauno "Santaros" gimnazija</c:v>
                </c:pt>
                <c:pt idx="21">
                  <c:v>Kauno Palemono gimnazija</c:v>
                </c:pt>
                <c:pt idx="22">
                  <c:v>Kauno Jono Laužiko specialioji mokykla</c:v>
                </c:pt>
                <c:pt idx="23">
                  <c:v>Kauno Stepono Dariaus ir Stasio Girėno gimnazija</c:v>
                </c:pt>
                <c:pt idx="24">
                  <c:v>Kauno Maironio universitetinė gimnazija</c:v>
                </c:pt>
                <c:pt idx="25">
                  <c:v>Kauno Viktoro Kuprevičiaus pagrindinė mokykla</c:v>
                </c:pt>
                <c:pt idx="26">
                  <c:v>Kauno Martyno Mažvydo pagrindinė mokykla</c:v>
                </c:pt>
                <c:pt idx="27">
                  <c:v>Kauno "Nemuno" daugiafunkcis centras</c:v>
                </c:pt>
                <c:pt idx="28">
                  <c:v>Kauno Juozo Grušo meno gimnazija</c:v>
                </c:pt>
                <c:pt idx="29">
                  <c:v>Kauno Antano Smetonos gimnazija</c:v>
                </c:pt>
                <c:pt idx="30">
                  <c:v>Kauno "Saulės" gimnazija</c:v>
                </c:pt>
                <c:pt idx="31">
                  <c:v>Kauno technologijos universiteto inžinerijos licėjus</c:v>
                </c:pt>
                <c:pt idx="32">
                  <c:v>Kauno Senamiesčio progimnazija</c:v>
                </c:pt>
                <c:pt idx="33">
                  <c:v>Kauno Stasio Lozoraičio pagrindinė mokykla</c:v>
                </c:pt>
                <c:pt idx="34">
                  <c:v>Kauno Gedimino sporto ir sveikatinimo gimnazija</c:v>
                </c:pt>
                <c:pt idx="35">
                  <c:v>Kauno Tado Ivanausko progimnazija</c:v>
                </c:pt>
                <c:pt idx="36">
                  <c:v>Kauno Kovo 11-osios gimnazija</c:v>
                </c:pt>
                <c:pt idx="37">
                  <c:v>Kauno Vaišvydavos pagrindinė mokykla</c:v>
                </c:pt>
                <c:pt idx="38">
                  <c:v>Kauno Rokų gimnazija</c:v>
                </c:pt>
                <c:pt idx="39">
                  <c:v>Kauno V. Bacevičiaus pradinė mokykla</c:v>
                </c:pt>
                <c:pt idx="40">
                  <c:v>Kauno Motiejaus Valančiaus mokykla-darželis</c:v>
                </c:pt>
                <c:pt idx="41">
                  <c:v>Kauno Pilėnų pagrindinė mokykla</c:v>
                </c:pt>
                <c:pt idx="42">
                  <c:v>Kauno J. ir P. Vileišių daugiafunkcis centras mokykla</c:v>
                </c:pt>
                <c:pt idx="43">
                  <c:v>Kauno Jurgio Dobkevičiaus progimnazija</c:v>
                </c:pt>
                <c:pt idx="44">
                  <c:v>Kauno Simono Daukanto progimnazija</c:v>
                </c:pt>
                <c:pt idx="45">
                  <c:v>Kauno šv. Kazimiero pagrindinė mokykla</c:v>
                </c:pt>
                <c:pt idx="46">
                  <c:v>Kauno "Aušros" gimnazija</c:v>
                </c:pt>
                <c:pt idx="47">
                  <c:v>Kauno Žaliakalnio progimnazija</c:v>
                </c:pt>
                <c:pt idx="48">
                  <c:v>Vytauto Didžiojo universiteto „Atžalyno“ progimnazija</c:v>
                </c:pt>
                <c:pt idx="49">
                  <c:v>Kauno Juozo Urbšio pagrindinė mokykla</c:v>
                </c:pt>
                <c:pt idx="50">
                  <c:v>Kauno šv. Pranciškaus gimnazija</c:v>
                </c:pt>
                <c:pt idx="51">
                  <c:v>Kauno Montesori mokykla-darželis "Žiburėlis"</c:v>
                </c:pt>
                <c:pt idx="52">
                  <c:v>Kauno kunigaikščio Vaidoto daugiafunkcis centras </c:v>
                </c:pt>
                <c:pt idx="53">
                  <c:v>Kauno J. Žemaičio-Vytauto daugiafunkcis centras</c:v>
                </c:pt>
                <c:pt idx="54">
                  <c:v>Kauno mokykla-darželis "Rūtelė"</c:v>
                </c:pt>
                <c:pt idx="55">
                  <c:v>Kauno "Paparčio" pradinė mokykla</c:v>
                </c:pt>
                <c:pt idx="56">
                  <c:v>Kauno "Vyturio" gimnazija</c:v>
                </c:pt>
                <c:pt idx="57">
                  <c:v>Kauno "Varpelio" pradinė mokykla</c:v>
                </c:pt>
                <c:pt idx="58">
                  <c:v>Kauno kurčiųjų ir neprigirdinčiųjų ugdymo centras</c:v>
                </c:pt>
                <c:pt idx="59">
                  <c:v>Kauno Humanitarinė pagrindinė mokykla</c:v>
                </c:pt>
                <c:pt idx="60">
                  <c:v>Kauno Vinco Kudirkos progimnazija</c:v>
                </c:pt>
                <c:pt idx="61">
                  <c:v>Kauno Tirkiliškių mokykla-darželis</c:v>
                </c:pt>
                <c:pt idx="62">
                  <c:v>Kauno "Ryto" pradinė mokykla</c:v>
                </c:pt>
                <c:pt idx="63">
                  <c:v>Kauno Aleksandro Stulginskio daugiafunkcis centras</c:v>
                </c:pt>
                <c:pt idx="64">
                  <c:v>Kauno Suzukio pradinė mokykla</c:v>
                </c:pt>
                <c:pt idx="65">
                  <c:v>Kauno Prano Mašioto pradinė mokykla</c:v>
                </c:pt>
                <c:pt idx="66">
                  <c:v>Kauno Panemunės pradinė mokykla</c:v>
                </c:pt>
                <c:pt idx="67">
                  <c:v>Kauno "Šilo" pradinė mokykla</c:v>
                </c:pt>
                <c:pt idx="68">
                  <c:v>Kauno mokykla-darželis "Šviesa"</c:v>
                </c:pt>
              </c:strCache>
            </c:strRef>
          </c:cat>
          <c:val>
            <c:numRef>
              <c:f>'2015 grafikai'!$H$35:$H$103</c:f>
              <c:numCache>
                <c:formatCode>General</c:formatCode>
                <c:ptCount val="69"/>
                <c:pt idx="0">
                  <c:v>57.1</c:v>
                </c:pt>
                <c:pt idx="1">
                  <c:v>100</c:v>
                </c:pt>
                <c:pt idx="3">
                  <c:v>44.1</c:v>
                </c:pt>
                <c:pt idx="4">
                  <c:v>59.5</c:v>
                </c:pt>
                <c:pt idx="5">
                  <c:v>50</c:v>
                </c:pt>
                <c:pt idx="6">
                  <c:v>89.9</c:v>
                </c:pt>
                <c:pt idx="7">
                  <c:v>52.9</c:v>
                </c:pt>
                <c:pt idx="8">
                  <c:v>49</c:v>
                </c:pt>
                <c:pt idx="9">
                  <c:v>52.3</c:v>
                </c:pt>
                <c:pt idx="10">
                  <c:v>57.1</c:v>
                </c:pt>
                <c:pt idx="11">
                  <c:v>58</c:v>
                </c:pt>
                <c:pt idx="12">
                  <c:v>68.3</c:v>
                </c:pt>
                <c:pt idx="13">
                  <c:v>65.3</c:v>
                </c:pt>
                <c:pt idx="14">
                  <c:v>48</c:v>
                </c:pt>
                <c:pt idx="15">
                  <c:v>51.5</c:v>
                </c:pt>
                <c:pt idx="16">
                  <c:v>70</c:v>
                </c:pt>
                <c:pt idx="17">
                  <c:v>48.5</c:v>
                </c:pt>
                <c:pt idx="18">
                  <c:v>65.3</c:v>
                </c:pt>
                <c:pt idx="19">
                  <c:v>60</c:v>
                </c:pt>
                <c:pt idx="20">
                  <c:v>49.3</c:v>
                </c:pt>
                <c:pt idx="21">
                  <c:v>53.9</c:v>
                </c:pt>
                <c:pt idx="22">
                  <c:v>82.6</c:v>
                </c:pt>
                <c:pt idx="23">
                  <c:v>66.8</c:v>
                </c:pt>
                <c:pt idx="24">
                  <c:v>59.8</c:v>
                </c:pt>
                <c:pt idx="25">
                  <c:v>81.7</c:v>
                </c:pt>
                <c:pt idx="26">
                  <c:v>64.2</c:v>
                </c:pt>
                <c:pt idx="27">
                  <c:v>52.13</c:v>
                </c:pt>
                <c:pt idx="28">
                  <c:v>60.9</c:v>
                </c:pt>
                <c:pt idx="29">
                  <c:v>63</c:v>
                </c:pt>
                <c:pt idx="30">
                  <c:v>67.400000000000006</c:v>
                </c:pt>
                <c:pt idx="31">
                  <c:v>90.6</c:v>
                </c:pt>
                <c:pt idx="32">
                  <c:v>58.5</c:v>
                </c:pt>
                <c:pt idx="33">
                  <c:v>61.3</c:v>
                </c:pt>
                <c:pt idx="34">
                  <c:v>75</c:v>
                </c:pt>
                <c:pt idx="35">
                  <c:v>60.4</c:v>
                </c:pt>
                <c:pt idx="36">
                  <c:v>94.16</c:v>
                </c:pt>
                <c:pt idx="37">
                  <c:v>72.599999999999994</c:v>
                </c:pt>
                <c:pt idx="38">
                  <c:v>75.099999999999994</c:v>
                </c:pt>
                <c:pt idx="39">
                  <c:v>57.8</c:v>
                </c:pt>
                <c:pt idx="40">
                  <c:v>56.8</c:v>
                </c:pt>
                <c:pt idx="41">
                  <c:v>76.3</c:v>
                </c:pt>
                <c:pt idx="42">
                  <c:v>88.4</c:v>
                </c:pt>
                <c:pt idx="43">
                  <c:v>71.7</c:v>
                </c:pt>
                <c:pt idx="44">
                  <c:v>74.2</c:v>
                </c:pt>
                <c:pt idx="45">
                  <c:v>90.7</c:v>
                </c:pt>
                <c:pt idx="46">
                  <c:v>57.8</c:v>
                </c:pt>
                <c:pt idx="47">
                  <c:v>89.2</c:v>
                </c:pt>
                <c:pt idx="48">
                  <c:v>84.4</c:v>
                </c:pt>
                <c:pt idx="49">
                  <c:v>90</c:v>
                </c:pt>
                <c:pt idx="50">
                  <c:v>69.3</c:v>
                </c:pt>
                <c:pt idx="51">
                  <c:v>92.1</c:v>
                </c:pt>
                <c:pt idx="52">
                  <c:v>80</c:v>
                </c:pt>
                <c:pt idx="53">
                  <c:v>95.2</c:v>
                </c:pt>
                <c:pt idx="54">
                  <c:v>84.1</c:v>
                </c:pt>
                <c:pt idx="55">
                  <c:v>72.2</c:v>
                </c:pt>
                <c:pt idx="56">
                  <c:v>80</c:v>
                </c:pt>
                <c:pt idx="57">
                  <c:v>73.900000000000006</c:v>
                </c:pt>
                <c:pt idx="58">
                  <c:v>85.7</c:v>
                </c:pt>
                <c:pt idx="59">
                  <c:v>80</c:v>
                </c:pt>
                <c:pt idx="60">
                  <c:v>83.8</c:v>
                </c:pt>
                <c:pt idx="61">
                  <c:v>91.4</c:v>
                </c:pt>
                <c:pt idx="62">
                  <c:v>65.5</c:v>
                </c:pt>
                <c:pt idx="63">
                  <c:v>90.1</c:v>
                </c:pt>
                <c:pt idx="64">
                  <c:v>89</c:v>
                </c:pt>
                <c:pt idx="65">
                  <c:v>100</c:v>
                </c:pt>
                <c:pt idx="66">
                  <c:v>86.7</c:v>
                </c:pt>
                <c:pt idx="67">
                  <c:v>100</c:v>
                </c:pt>
                <c:pt idx="6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3954048"/>
        <c:axId val="523955584"/>
      </c:barChart>
      <c:catAx>
        <c:axId val="523954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52395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955584"/>
        <c:scaling>
          <c:orientation val="minMax"/>
          <c:max val="500"/>
          <c:min val="0"/>
        </c:scaling>
        <c:delete val="1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523954048"/>
        <c:crossesAt val="1"/>
        <c:crossBetween val="between"/>
        <c:maj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038444815873595"/>
          <c:y val="0.84124658230003979"/>
          <c:w val="9.3496124699473354E-2"/>
          <c:h val="0.134184269345005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Paliokaitė</dc:creator>
  <cp:lastModifiedBy>Asta Paliokaitė</cp:lastModifiedBy>
  <cp:revision>1</cp:revision>
  <dcterms:created xsi:type="dcterms:W3CDTF">2016-10-17T04:48:00Z</dcterms:created>
  <dcterms:modified xsi:type="dcterms:W3CDTF">2016-10-17T04:58:00Z</dcterms:modified>
</cp:coreProperties>
</file>