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5488325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563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95E8F" w:rsidRPr="00FB3738">
              <w:rPr>
                <w:b/>
                <w:noProof/>
              </w:rPr>
              <w:t xml:space="preserve">DĖL DAUGIABUČIŲ NAMŲ </w:t>
            </w:r>
            <w:r w:rsidR="00095E8F">
              <w:rPr>
                <w:b/>
                <w:noProof/>
              </w:rPr>
              <w:t xml:space="preserve">DRAUGYSTĖS G. 3C, V. KRĖVĖS PR. 125 IR                         TAIKOS PR. 33 </w:t>
            </w:r>
            <w:r w:rsidR="00095E8F" w:rsidRPr="00FB3738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5E8F">
              <w:rPr>
                <w:noProof/>
              </w:rPr>
              <w:t>2017 m. vasario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95E8F">
              <w:rPr>
                <w:noProof/>
              </w:rPr>
              <w:t>A-537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B3738" w:rsidRPr="00E958C6" w:rsidRDefault="00FB3738" w:rsidP="00FB3738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D56324">
        <w:rPr>
          <w:szCs w:val="24"/>
        </w:rPr>
        <w:t>Draugystės g. 3C</w:t>
      </w:r>
      <w:r w:rsidRPr="007963CF">
        <w:rPr>
          <w:szCs w:val="24"/>
        </w:rPr>
        <w:t xml:space="preserve"> balsavimo raštu balsų skaičiavimo komisijos 201</w:t>
      </w:r>
      <w:r w:rsidR="00D56324">
        <w:rPr>
          <w:szCs w:val="24"/>
        </w:rPr>
        <w:t>7</w:t>
      </w:r>
      <w:r w:rsidRPr="007963CF">
        <w:rPr>
          <w:szCs w:val="24"/>
        </w:rPr>
        <w:t xml:space="preserve"> m. </w:t>
      </w:r>
      <w:r w:rsidR="00D56324">
        <w:rPr>
          <w:szCs w:val="24"/>
        </w:rPr>
        <w:t>sausio 2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B00C4B">
        <w:rPr>
          <w:szCs w:val="24"/>
        </w:rPr>
        <w:t>vasario 6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D56324">
        <w:rPr>
          <w:szCs w:val="24"/>
        </w:rPr>
        <w:t>284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D56324">
        <w:rPr>
          <w:szCs w:val="24"/>
        </w:rPr>
        <w:t>V. Krėvės pr. 125</w:t>
      </w:r>
      <w:r>
        <w:rPr>
          <w:szCs w:val="24"/>
        </w:rPr>
        <w:t xml:space="preserve"> </w:t>
      </w:r>
      <w:r w:rsidRPr="007963CF">
        <w:rPr>
          <w:szCs w:val="24"/>
        </w:rPr>
        <w:t xml:space="preserve">balsavimo raštu </w:t>
      </w:r>
      <w:r w:rsidR="00D56324">
        <w:rPr>
          <w:szCs w:val="24"/>
        </w:rPr>
        <w:t xml:space="preserve">balsų skaičiavimo komisijos </w:t>
      </w:r>
      <w:r w:rsidR="009439E7">
        <w:rPr>
          <w:szCs w:val="24"/>
        </w:rPr>
        <w:t xml:space="preserve">            </w:t>
      </w:r>
      <w:r w:rsidR="00D56324">
        <w:rPr>
          <w:szCs w:val="24"/>
        </w:rPr>
        <w:t>2017</w:t>
      </w:r>
      <w:r w:rsidRPr="007963CF">
        <w:rPr>
          <w:szCs w:val="24"/>
        </w:rPr>
        <w:t xml:space="preserve"> m. </w:t>
      </w:r>
      <w:r w:rsidR="00D56324">
        <w:rPr>
          <w:szCs w:val="24"/>
        </w:rPr>
        <w:t>sausio 5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D56324">
        <w:rPr>
          <w:szCs w:val="24"/>
        </w:rPr>
        <w:t>vasario 6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D56324">
        <w:rPr>
          <w:szCs w:val="24"/>
        </w:rPr>
        <w:t>283,</w:t>
      </w:r>
      <w:r w:rsidR="00D56324" w:rsidRPr="00D56324">
        <w:t xml:space="preserve"> </w:t>
      </w:r>
      <w:r w:rsidR="00D56324" w:rsidRPr="00D56324">
        <w:rPr>
          <w:szCs w:val="24"/>
        </w:rPr>
        <w:t xml:space="preserve">Butų ir kitų patalpų savininkų </w:t>
      </w:r>
      <w:r w:rsidR="00D56324">
        <w:rPr>
          <w:szCs w:val="24"/>
        </w:rPr>
        <w:t>Taikos pr. 33</w:t>
      </w:r>
      <w:r w:rsidR="00D56324" w:rsidRPr="00D56324">
        <w:rPr>
          <w:szCs w:val="24"/>
        </w:rPr>
        <w:t xml:space="preserve"> balsavimo raštu balsų skaičiavimo komisijos 2017 m. sausio 5 d. posėdžio protokolą, Butų ir kitų patalpų savininkų balsavimo raštu, renkantis bendrojo naudojimo objektų administratorių, balsų skaičiavimo komisijos 2017 m. vasario 6 d</w:t>
      </w:r>
      <w:r w:rsidR="00D56324">
        <w:rPr>
          <w:szCs w:val="24"/>
        </w:rPr>
        <w:t>. posėdžio protokolą Nr. 53-4-269:</w:t>
      </w:r>
      <w:r w:rsidRPr="005502E1">
        <w:rPr>
          <w:b/>
          <w:szCs w:val="24"/>
        </w:rPr>
        <w:t xml:space="preserve"> 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S k i r i u penkeriems metams ,,City Service SE“ (buveinė Narva </w:t>
      </w:r>
      <w:proofErr w:type="spellStart"/>
      <w:r w:rsidRPr="005502E1">
        <w:rPr>
          <w:szCs w:val="24"/>
        </w:rPr>
        <w:t>mnt</w:t>
      </w:r>
      <w:proofErr w:type="spellEnd"/>
      <w:r w:rsidRPr="005502E1">
        <w:rPr>
          <w:szCs w:val="24"/>
        </w:rPr>
        <w:t>. 5, 10117 Talinas, Estijos Respublika, įmonės kodas 12827710, duomenys kaupiami ir saugomi Estijos komerciniame registre, PVM mokėtojo kodas LT100009542110) šių daugiabučių namų bendrojo naudojimo objektų administratore (toliau – administratorius):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D56324">
        <w:rPr>
          <w:szCs w:val="24"/>
        </w:rPr>
        <w:t>Draugystės g. 3C</w:t>
      </w:r>
      <w:r w:rsidRPr="00DA5DA3">
        <w:rPr>
          <w:szCs w:val="24"/>
        </w:rPr>
        <w:t xml:space="preserve"> </w:t>
      </w:r>
      <w:r w:rsidRPr="005502E1">
        <w:rPr>
          <w:szCs w:val="24"/>
        </w:rPr>
        <w:t xml:space="preserve">(namo naudingasis plotas – </w:t>
      </w:r>
      <w:r w:rsidR="00D56324">
        <w:rPr>
          <w:szCs w:val="24"/>
        </w:rPr>
        <w:t>2912,74</w:t>
      </w:r>
      <w:r w:rsidRPr="005502E1">
        <w:rPr>
          <w:szCs w:val="24"/>
        </w:rPr>
        <w:t xml:space="preserve"> kv. m, gyvenamosios paskirties patalpų skaičius</w:t>
      </w:r>
      <w:r w:rsidR="00D56324">
        <w:rPr>
          <w:szCs w:val="24"/>
        </w:rPr>
        <w:t xml:space="preserve"> – 48</w:t>
      </w:r>
      <w:r w:rsidRPr="005502E1">
        <w:rPr>
          <w:szCs w:val="24"/>
        </w:rPr>
        <w:t>);</w:t>
      </w:r>
    </w:p>
    <w:p w:rsidR="00FB3738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 xml:space="preserve">1.2. </w:t>
      </w:r>
      <w:r w:rsidR="00AB1265">
        <w:rPr>
          <w:szCs w:val="24"/>
        </w:rPr>
        <w:t>V. Krėvės pr. 125</w:t>
      </w:r>
      <w:r w:rsidRPr="005841CE">
        <w:rPr>
          <w:szCs w:val="24"/>
        </w:rPr>
        <w:t xml:space="preserve"> </w:t>
      </w:r>
      <w:r w:rsidRPr="005502E1">
        <w:rPr>
          <w:szCs w:val="24"/>
        </w:rPr>
        <w:t>(namo naudingasis plotas –</w:t>
      </w:r>
      <w:r>
        <w:rPr>
          <w:szCs w:val="24"/>
        </w:rPr>
        <w:t xml:space="preserve"> </w:t>
      </w:r>
      <w:r w:rsidR="00AB1265">
        <w:rPr>
          <w:szCs w:val="24"/>
        </w:rPr>
        <w:t>2999,01</w:t>
      </w:r>
      <w:r w:rsidRPr="005502E1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302FF">
        <w:rPr>
          <w:szCs w:val="24"/>
        </w:rPr>
        <w:t>60</w:t>
      </w:r>
      <w:r w:rsidR="00D56324">
        <w:rPr>
          <w:szCs w:val="24"/>
        </w:rPr>
        <w:t>);</w:t>
      </w:r>
    </w:p>
    <w:p w:rsidR="00D56324" w:rsidRPr="005502E1" w:rsidRDefault="006D78C8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1.3</w:t>
      </w:r>
      <w:r w:rsidR="00D56324" w:rsidRPr="00D56324">
        <w:rPr>
          <w:szCs w:val="24"/>
        </w:rPr>
        <w:t xml:space="preserve">. </w:t>
      </w:r>
      <w:r w:rsidR="00740E3C">
        <w:rPr>
          <w:szCs w:val="24"/>
        </w:rPr>
        <w:t>Taikos pr. 33</w:t>
      </w:r>
      <w:r w:rsidR="00D56324" w:rsidRPr="00D56324">
        <w:rPr>
          <w:szCs w:val="24"/>
        </w:rPr>
        <w:t xml:space="preserve"> (n</w:t>
      </w:r>
      <w:r w:rsidR="00740E3C">
        <w:rPr>
          <w:szCs w:val="24"/>
        </w:rPr>
        <w:t>amo naudingasis plotas – 3138,10</w:t>
      </w:r>
      <w:r w:rsidR="00D56324" w:rsidRPr="00D56324">
        <w:rPr>
          <w:szCs w:val="24"/>
        </w:rPr>
        <w:t xml:space="preserve"> kv. m, gyvenamosios paskirties patalpų skaičius – 60).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D56324" w:rsidRPr="00D56324">
        <w:rPr>
          <w:szCs w:val="24"/>
        </w:rPr>
        <w:t xml:space="preserve">Draugystės g. 3C </w:t>
      </w:r>
      <w:r w:rsidRPr="005502E1">
        <w:rPr>
          <w:szCs w:val="24"/>
        </w:rPr>
        <w:t xml:space="preserve">bendrojo naudojimo objektų administravimo tarifas – </w:t>
      </w:r>
      <w:r w:rsidR="00D56324">
        <w:rPr>
          <w:szCs w:val="24"/>
        </w:rPr>
        <w:t>0,0431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FB3738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6D78C8" w:rsidRPr="006D78C8">
        <w:rPr>
          <w:szCs w:val="24"/>
        </w:rPr>
        <w:t xml:space="preserve">V. Krėvės pr. 125 </w:t>
      </w:r>
      <w:r w:rsidRPr="005502E1">
        <w:rPr>
          <w:szCs w:val="24"/>
        </w:rPr>
        <w:t xml:space="preserve">bendrojo naudojimo objektų administravimo tarifas – </w:t>
      </w:r>
      <w:r w:rsidR="006D78C8">
        <w:rPr>
          <w:szCs w:val="24"/>
        </w:rPr>
        <w:t>0,0427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6D78C8" w:rsidRPr="005502E1" w:rsidRDefault="006D78C8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Pr="006D78C8">
        <w:rPr>
          <w:szCs w:val="24"/>
        </w:rPr>
        <w:t xml:space="preserve">. daugiabučio namo </w:t>
      </w:r>
      <w:r>
        <w:rPr>
          <w:szCs w:val="24"/>
        </w:rPr>
        <w:t>Taikos pr. 33</w:t>
      </w:r>
      <w:r w:rsidRPr="006D78C8">
        <w:rPr>
          <w:szCs w:val="24"/>
        </w:rPr>
        <w:t xml:space="preserve"> bendrojo naudojimo objektų administravimo tarifas – 0,0427 </w:t>
      </w:r>
      <w:proofErr w:type="spellStart"/>
      <w:r w:rsidRPr="006D78C8">
        <w:rPr>
          <w:szCs w:val="24"/>
        </w:rPr>
        <w:t>Eur</w:t>
      </w:r>
      <w:proofErr w:type="spellEnd"/>
      <w:r w:rsidRPr="006D78C8">
        <w:rPr>
          <w:szCs w:val="24"/>
        </w:rPr>
        <w:t xml:space="preserve"> už 1 kv. m (su PVM);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 w:rsidR="006D78C8">
        <w:rPr>
          <w:szCs w:val="24"/>
        </w:rPr>
        <w:t>.4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FB3738" w:rsidP="00FB3738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 w:rsidP="00FB3738"/>
    <w:p w:rsidR="00FB3738" w:rsidRDefault="00FB3738" w:rsidP="00FB3738">
      <w:pPr>
        <w:sectPr w:rsidR="00FB3738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9439E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 w:rsidR="00FB3738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9439E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39E7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39E7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AB" w:rsidRDefault="001C3CAB">
      <w:r>
        <w:separator/>
      </w:r>
    </w:p>
  </w:endnote>
  <w:endnote w:type="continuationSeparator" w:id="0">
    <w:p w:rsidR="001C3CAB" w:rsidRDefault="001C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AB" w:rsidRDefault="001C3CAB">
      <w:pPr>
        <w:pStyle w:val="Porat"/>
        <w:spacing w:before="240"/>
      </w:pPr>
    </w:p>
  </w:footnote>
  <w:footnote w:type="continuationSeparator" w:id="0">
    <w:p w:rsidR="001C3CAB" w:rsidRDefault="001C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70BE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422C7"/>
    <w:rsid w:val="000715ED"/>
    <w:rsid w:val="00071A1A"/>
    <w:rsid w:val="00095E8F"/>
    <w:rsid w:val="0009640A"/>
    <w:rsid w:val="000E4C96"/>
    <w:rsid w:val="000E5CFC"/>
    <w:rsid w:val="00153328"/>
    <w:rsid w:val="00161BBA"/>
    <w:rsid w:val="001631AE"/>
    <w:rsid w:val="00181B1A"/>
    <w:rsid w:val="001C3123"/>
    <w:rsid w:val="001C3CAB"/>
    <w:rsid w:val="001C44D8"/>
    <w:rsid w:val="001F058E"/>
    <w:rsid w:val="00280B4C"/>
    <w:rsid w:val="002A286B"/>
    <w:rsid w:val="002F2510"/>
    <w:rsid w:val="002F577E"/>
    <w:rsid w:val="00325E29"/>
    <w:rsid w:val="00354EAE"/>
    <w:rsid w:val="00363F96"/>
    <w:rsid w:val="00375CE7"/>
    <w:rsid w:val="003A3048"/>
    <w:rsid w:val="003A6C4A"/>
    <w:rsid w:val="003B6ADD"/>
    <w:rsid w:val="003C5423"/>
    <w:rsid w:val="0041063C"/>
    <w:rsid w:val="004116A3"/>
    <w:rsid w:val="004302FF"/>
    <w:rsid w:val="0048315C"/>
    <w:rsid w:val="004B1502"/>
    <w:rsid w:val="004C4CCF"/>
    <w:rsid w:val="004D02A4"/>
    <w:rsid w:val="004E48A9"/>
    <w:rsid w:val="00515715"/>
    <w:rsid w:val="0055281B"/>
    <w:rsid w:val="00570BE4"/>
    <w:rsid w:val="0057197D"/>
    <w:rsid w:val="005C1AF8"/>
    <w:rsid w:val="005C37B2"/>
    <w:rsid w:val="005E0B5E"/>
    <w:rsid w:val="005E5DC1"/>
    <w:rsid w:val="006055F1"/>
    <w:rsid w:val="006802C2"/>
    <w:rsid w:val="006A3D0E"/>
    <w:rsid w:val="006D62CC"/>
    <w:rsid w:val="006D78C8"/>
    <w:rsid w:val="007131E0"/>
    <w:rsid w:val="00735889"/>
    <w:rsid w:val="00740E3C"/>
    <w:rsid w:val="007B23B1"/>
    <w:rsid w:val="007C42D2"/>
    <w:rsid w:val="007D61DF"/>
    <w:rsid w:val="007E38AC"/>
    <w:rsid w:val="008A22C3"/>
    <w:rsid w:val="008D6B6B"/>
    <w:rsid w:val="009439E7"/>
    <w:rsid w:val="00947AE6"/>
    <w:rsid w:val="009846F2"/>
    <w:rsid w:val="00987798"/>
    <w:rsid w:val="00994D9D"/>
    <w:rsid w:val="009B63BB"/>
    <w:rsid w:val="009D04B9"/>
    <w:rsid w:val="00A15B24"/>
    <w:rsid w:val="00A314F3"/>
    <w:rsid w:val="00AB1265"/>
    <w:rsid w:val="00AB6A55"/>
    <w:rsid w:val="00AB7959"/>
    <w:rsid w:val="00B00C4B"/>
    <w:rsid w:val="00B06924"/>
    <w:rsid w:val="00B35EAB"/>
    <w:rsid w:val="00B54891"/>
    <w:rsid w:val="00B569EB"/>
    <w:rsid w:val="00B72C8A"/>
    <w:rsid w:val="00BC0C07"/>
    <w:rsid w:val="00BE7CB8"/>
    <w:rsid w:val="00C07A12"/>
    <w:rsid w:val="00C27EAE"/>
    <w:rsid w:val="00C545E8"/>
    <w:rsid w:val="00C85DDC"/>
    <w:rsid w:val="00D04383"/>
    <w:rsid w:val="00D04658"/>
    <w:rsid w:val="00D30617"/>
    <w:rsid w:val="00D52B3F"/>
    <w:rsid w:val="00D56324"/>
    <w:rsid w:val="00DA688F"/>
    <w:rsid w:val="00E07CAC"/>
    <w:rsid w:val="00E212BC"/>
    <w:rsid w:val="00E56E8F"/>
    <w:rsid w:val="00E65068"/>
    <w:rsid w:val="00E7074A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3738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3738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3738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FD79-3497-4685-BA1B-228A291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2017-02-17   ĮSAKYMAS   Nr. A-537</vt:lpstr>
    </vt:vector>
  </TitlesOfParts>
  <Manager>Pareigų pavadinimas Vardas Pavardė</Manager>
  <Company>KAUNO MIESTO SAVIVALDYBĖ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2017-02-17   ĮSAKYMAS   Nr. A-537</dc:title>
  <dc:subject>DĖL DAUGIABUČIŲ NAMŲ DRAUGYSTĖS G. 3C, V. KRĖVĖS PR. 125 IR                         TAIKOS PR. 33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2017-02-17T08:29:00Z</dcterms:created>
  <dcterms:modified xsi:type="dcterms:W3CDTF">2017-02-17T08:29:00Z</dcterms:modified>
</cp:coreProperties>
</file>